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DD" w:rsidRPr="001E55B5" w:rsidRDefault="00D85BDD" w:rsidP="00D85B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3A3C85">
        <w:rPr>
          <w:rFonts w:ascii="Times New Roman" w:eastAsia="Times New Roman" w:hAnsi="Times New Roman" w:cs="Times New Roman"/>
          <w:b/>
        </w:rPr>
        <w:t>Проект</w:t>
      </w:r>
      <w:r w:rsidR="001E55B5">
        <w:rPr>
          <w:rFonts w:ascii="Times New Roman" w:eastAsia="Times New Roman" w:hAnsi="Times New Roman" w:cs="Times New Roman"/>
          <w:b/>
          <w:lang w:val="bg-BG"/>
        </w:rPr>
        <w:t xml:space="preserve"> за изменение</w:t>
      </w:r>
      <w:r w:rsidR="00D12101">
        <w:rPr>
          <w:rFonts w:ascii="Times New Roman" w:eastAsia="Times New Roman" w:hAnsi="Times New Roman" w:cs="Times New Roman"/>
          <w:b/>
          <w:lang w:val="bg-BG"/>
        </w:rPr>
        <w:t xml:space="preserve"> на</w:t>
      </w:r>
    </w:p>
    <w:p w:rsidR="00D85BDD" w:rsidRPr="003A3C85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</w:p>
    <w:p w:rsidR="00D85BDD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  <w:r w:rsidRPr="00C623D9"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  <w:t>НАРЕДБА ЗА ОПРЕДЕЛЯНЕТО И АДМИНИСТРИРАНЕТО НА МЕСТНИТЕ ТАКСИ И ЦЕНИ НА УСЛУГИ НА ТЕРИТОРИЯТА НА ОБЩИНА МОМЧИЛГРАД</w:t>
      </w:r>
    </w:p>
    <w:p w:rsidR="00C623D9" w:rsidRPr="003A3C85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  <w:r w:rsidRPr="003A3C85">
        <w:rPr>
          <w:rFonts w:ascii="Times New Roman" w:hAnsi="Times New Roman" w:cs="Times New Roman"/>
          <w:b/>
          <w:bCs/>
          <w:color w:val="000000"/>
          <w:shd w:val="clear" w:color="auto" w:fill="FEFEFE"/>
          <w:lang w:val="bg-BG"/>
        </w:rPr>
        <w:t>Приета с Решение №23 от 17. 12. 2003 г. на Общински съвет - Момчилград</w:t>
      </w:r>
    </w:p>
    <w:p w:rsidR="00D85BDD" w:rsidRPr="003A3C85" w:rsidRDefault="00D85BDD" w:rsidP="00D8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85BDD" w:rsidRPr="008F294C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="00C623D9" w:rsidRPr="008F2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втора</w:t>
      </w: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D85BDD" w:rsidRPr="008F294C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МЕСТНИ ТАКСИ</w:t>
      </w:r>
    </w:p>
    <w:p w:rsidR="00D85BDD" w:rsidRPr="008F294C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CA5" w:rsidRPr="008F294C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</w:rPr>
        <w:t>РАЗДЕЛ ІІІ</w:t>
      </w:r>
    </w:p>
    <w:p w:rsidR="00204CA5" w:rsidRPr="008F294C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5" w:rsidRPr="008F294C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</w:rPr>
        <w:t>Такси за ползване на детски ясли, детски градини, домове за социални грижи, лагери, общежития и други социални услуги и културни дейност</w:t>
      </w:r>
    </w:p>
    <w:p w:rsidR="00204CA5" w:rsidRPr="008F294C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 чл. 34, ал. 1, б. „б” таксата се променя от „7,00 лв.” на „10,00 лв.”, след думите „данъци и такси” се добавят в скоби думите: „(данък сгради и МПС и такса смет)” и след думата „включително” се добавя текста: „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считано от началото на месеца, следващ подаването на заявлението за ползване на отстъпка”.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34, ал. 2 текстът „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чл. 20 от ЗНП (Изм. - ДВ, бр. 36 от </w:t>
      </w:r>
      <w:smartTag w:uri="urn:schemas-microsoft-com:office:smarttags" w:element="metricconverter">
        <w:smartTagPr>
          <w:attr w:name="ProductID" w:val="1998 г"/>
        </w:smartTagPr>
        <w:r w:rsidRPr="00FE26A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EFEFE"/>
            <w:lang w:val="ru-RU" w:eastAsia="bg-BG"/>
          </w:rPr>
          <w:t>1998 г</w:t>
        </w:r>
      </w:smartTag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., изм. - ДВ, бр. 90 от </w:t>
      </w:r>
      <w:smartTag w:uri="urn:schemas-microsoft-com:office:smarttags" w:element="metricconverter">
        <w:smartTagPr>
          <w:attr w:name="ProductID" w:val="2002 г"/>
        </w:smartTagPr>
        <w:r w:rsidRPr="00FE26A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EFEFE"/>
            <w:lang w:val="ru-RU" w:eastAsia="bg-BG"/>
          </w:rPr>
          <w:t>2002 г</w:t>
        </w:r>
      </w:smartTag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., в сила от 2003/2004 учебна година, изм. - ДВ, бр. 78 от </w:t>
      </w:r>
      <w:smartTag w:uri="urn:schemas-microsoft-com:office:smarttags" w:element="metricconverter">
        <w:smartTagPr>
          <w:attr w:name="ProductID" w:val="2010 г"/>
        </w:smartTagPr>
        <w:r w:rsidRPr="00FE26A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EFEFE"/>
            <w:lang w:val="ru-RU" w:eastAsia="bg-BG"/>
          </w:rPr>
          <w:t>2010 г</w:t>
        </w:r>
      </w:smartTag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., в сила от 05.10.2010 г.</w:t>
      </w:r>
      <w:proofErr w:type="gramStart"/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)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”</w:t>
      </w:r>
      <w:proofErr w:type="gramEnd"/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заменя със следния текст: „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чл. 9 от ЗПУО (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Обн., ДВ, бр. 79 от 13.10.2015 г., в сила от 1.08.2016 г.; изм., бр. 108 от 29.12.2018 г., в сила от 01.01.2019 г.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)”,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след думите „данъци и такси” се добавят в скоби думите: „(данък сгради и МПС и такса смет)” и след думата „включително” се добавя текста: „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считано от началото на месеца, следващ подаването на заявлението за ползване на отстъпка”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.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Чл. 37 се отменя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В чл. 39, ал. 1, т. 1 след думата „деца” се добавя текста „от 7 до 14 години”, отпадат думите „и пенсионери”, а таксата се променя от „1,00 лв.” на „2,00 лв.”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В чл. 39, ал. 1, т. 2 се създава нов текст, както следва: „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Годишен членски внос за деца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15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18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години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-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,00 лв.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39, ал. 1, т. 3 става т. 4, като сумата се променя от „0,50 лв.” на „1,00 лв.”, като окончателния текст на новата т. 4 придобива следната редакция: „За еднодневно ползване на библиотечния материал от нечитатели </w:t>
      </w:r>
      <w:r w:rsidRPr="00FE26A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1. 00 лв.”.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39, ал. 1, т. 3 се добавя нов текст със следното съдържание: „Годишен членски внос за потребители над 18 г. (с изключение на пенсионери) - 4,00 лв.”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39, ал. 1 се създава нова т. 5 със следния текст: За ползване на компютърна зала и интернет услуги за нерегистрирани потребители - 1,00 лв. на час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чл. 39, ал. 2, т. 1 след думата „голяма” се добавя зала, отпада текста: „салон (за външни концерти)“, а сумата от „50 лв.” се променя на „100 лв.” </w:t>
      </w:r>
    </w:p>
    <w:p w:rsidR="00FE26AA" w:rsidRPr="00FE26AA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 чл. 39, ал. 2, т. 2 става т. 3, като след думата „зали” се добавя текста в скоби „(за външни ползватели)” и след съкращението лв. се добавят думите „на час”, като окончателния вариант на новата т. 3 придобива следната редакция: „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Репетиционни зали (за външни ползватели) - 5,00 лв. на час”</w:t>
      </w:r>
    </w:p>
    <w:p w:rsidR="00204CA5" w:rsidRPr="008F294C" w:rsidRDefault="00FE26AA" w:rsidP="0018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39, ал. 2, т. 2 се добавя нов текст със следното съдържание:</w:t>
      </w:r>
      <w:r w:rsidRPr="00FE26AA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„Малка зала - 50,00 лв.”</w:t>
      </w:r>
    </w:p>
    <w:p w:rsidR="00204CA5" w:rsidRPr="008F294C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BDD" w:rsidRPr="008F294C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8F294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Раздел </w:t>
      </w:r>
      <w:r w:rsidR="00C623D9" w:rsidRPr="008F294C">
        <w:rPr>
          <w:rFonts w:ascii="Times New Roman" w:eastAsia="Times New Roman" w:hAnsi="Times New Roman" w:cs="Times New Roman"/>
          <w:b/>
          <w:caps/>
          <w:sz w:val="24"/>
          <w:szCs w:val="24"/>
        </w:rPr>
        <w:t>V</w:t>
      </w:r>
    </w:p>
    <w:p w:rsidR="00D85BDD" w:rsidRPr="008F294C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8F294C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ТАКСИ ЗА ТЕХНИЧЕСКИ УСЛУГИ</w:t>
      </w:r>
    </w:p>
    <w:p w:rsidR="00D85BDD" w:rsidRPr="008F294C" w:rsidRDefault="00D85BDD" w:rsidP="00D8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69E3" w:rsidRPr="00FE26AA" w:rsidRDefault="00FE26AA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Текстът на чл. </w:t>
      </w:r>
      <w:proofErr w:type="gramStart"/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49 се</w:t>
      </w:r>
      <w:proofErr w:type="gramEnd"/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променя по следния начин: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E2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 49.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Размерът на таксите за технически услуги, които общината предоста</w:t>
      </w:r>
      <w:r w:rsidR="00DD7A33"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4864C0"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 са отразени в Приложение № 1. Р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азмерът </w:t>
      </w:r>
      <w:r w:rsidR="004864C0"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рекламната дейност от Глава втора от Наредбата за за преместваемите</w:t>
      </w:r>
      <w:r w:rsidR="004864C0"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обекти, за рекламните, информационните и монументално-декоративните елементи и за рекламната дейност на територията на община Момчилград 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 </w:t>
      </w:r>
      <w:r w:rsidR="00DD7A33"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отразени в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Приложение № 2.</w:t>
      </w:r>
    </w:p>
    <w:p w:rsidR="00FE26AA" w:rsidRDefault="00FE26AA" w:rsidP="00D85BDD">
      <w:pPr>
        <w:shd w:val="clear" w:color="auto" w:fill="FEFEFE"/>
        <w:spacing w:after="0" w:line="240" w:lineRule="auto"/>
        <w:ind w:firstLine="567"/>
        <w:jc w:val="both"/>
        <w:rPr>
          <w:rStyle w:val="af5"/>
          <w:b w:val="0"/>
          <w:szCs w:val="24"/>
          <w:bdr w:val="none" w:sz="0" w:space="0" w:color="auto" w:frame="1"/>
        </w:rPr>
      </w:pPr>
    </w:p>
    <w:p w:rsidR="005D69E3" w:rsidRPr="00FE26AA" w:rsidRDefault="00FE26AA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Текстът на чл. </w:t>
      </w:r>
      <w:proofErr w:type="gramStart"/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50 се</w:t>
      </w:r>
      <w:proofErr w:type="gramEnd"/>
      <w:r w:rsidRPr="00FE26AA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променя по следния начин: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Pr="008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50</w:t>
      </w:r>
      <w:r w:rsidRPr="008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се заплаща такса за технически услуги при: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допълване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(поправки) на одобрен кадастрален план;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писмо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съда за издаване на изпълнителен лист за вземания по влязла в сила оценка;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освидетелстване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строежи като негодни за ползване, застрашени от самосрутване или вредни в санитарно-хигиенно отношение, когато специализираната комисия установи, че тези условия са налице;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отчуждаване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недвижими имоти за строителство и обезщетяване на правоимащите;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отмяна на влязла в сила заповед за отчуждаване и обезщетяване и нова оценка на отчужден недвижим имот;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обезщетения за придаваеми недвижими имоти към парцел по дворищнорегулационен план и за техникоустройствени мероприятия;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устни справки за кадастралното, регулационното и градоустройственото положение на недвижими имоти;</w:t>
      </w:r>
    </w:p>
    <w:p w:rsidR="005D69E3" w:rsidRPr="008F294C" w:rsidRDefault="005D69E3" w:rsidP="00D85BD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предварителна информация по въпроси на техническото обслужване.</w:t>
      </w:r>
    </w:p>
    <w:p w:rsidR="00B362E5" w:rsidRPr="008F294C" w:rsidRDefault="00B362E5" w:rsidP="00B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362E5" w:rsidRPr="008F294C" w:rsidRDefault="00B362E5" w:rsidP="00B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8F294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</w:p>
    <w:p w:rsidR="00B362E5" w:rsidRPr="008F294C" w:rsidRDefault="00B362E5" w:rsidP="00B362E5">
      <w:pPr>
        <w:shd w:val="clear" w:color="auto" w:fill="FE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Такси за административни услуги</w:t>
      </w:r>
    </w:p>
    <w:p w:rsidR="009C7224" w:rsidRPr="008F294C" w:rsidRDefault="009C7224" w:rsidP="00B362E5">
      <w:pPr>
        <w:shd w:val="clear" w:color="auto" w:fill="FE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26AA" w:rsidRPr="00FE26AA" w:rsidRDefault="00FE26AA" w:rsidP="00FE26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51 относно таксите, които се заплащат за извършени административни услуги по гражданско състояние се създава нова алинея, както следва:</w:t>
      </w:r>
    </w:p>
    <w:p w:rsidR="00FE26AA" w:rsidRPr="00FE26AA" w:rsidRDefault="00FE26AA" w:rsidP="00FE26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Копирни услуги:</w:t>
      </w:r>
    </w:p>
    <w:p w:rsidR="00FE26AA" w:rsidRPr="00FE26AA" w:rsidRDefault="00FE26AA" w:rsidP="00FE26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едностранно</w:t>
      </w:r>
      <w:r w:rsidRPr="00FE2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- 0,25 лв.;</w:t>
      </w:r>
    </w:p>
    <w:p w:rsidR="009C7224" w:rsidRPr="008F294C" w:rsidRDefault="00FE26AA" w:rsidP="00FE26A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двустранно</w:t>
      </w:r>
      <w:r w:rsidRPr="00FE2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- 0,50 лв.</w:t>
      </w:r>
    </w:p>
    <w:p w:rsidR="004A5D19" w:rsidRDefault="004A5D19" w:rsidP="009C7224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26AA" w:rsidRPr="008F294C" w:rsidRDefault="00FE26AA" w:rsidP="009C7224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ал. 1, т. 13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които се заплащат за извършване на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таксиметрова дейност се промен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</w:t>
      </w:r>
      <w:r w:rsidRPr="008F2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F2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52, ал.1, т.</w:t>
      </w:r>
      <w:r w:rsidRPr="008F2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F2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извършване на таксиметрова дейност се заплащат следните такси: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Изм.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 За издаване на удостоверение за регистрация за извършване на таксиметров превоз на пътници – еднократна такса – 100,00 лв.;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Изм.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За включване в списъка на превозните средства към удостоверението за регистрация за извършване на таксиметров превоз на пътници за всяко конкретно превозно средство – еднократна такса – 10,00 лв. Таксата важи за едно МПС.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зм./ Издаване на разрешение за таксиметров превоз на пътници – еднократна такса – 10,00 лв.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зм./ Издаване на комплект стикери към разрешение за таксиметрова дейност – еднократна такса – 20,00 лв. Таксата важи за едно МПС.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зм./ За ползване на местостоянка със срок на разрешението до 6 /шест/ месеца, но не по-късно от края на календарната година – еднократна такса – 15,00 лв. Таксата важи за едно МПС.</w:t>
      </w:r>
    </w:p>
    <w:p w:rsidR="00C8023A" w:rsidRPr="008F294C" w:rsidRDefault="00451345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/Нова</w:t>
      </w:r>
      <w:r w:rsidR="00C8023A"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За ползване на местостоянка със срок на разрешението до 1 /една/ година, но не по-късно от края на календарната година – еднократна такса – 30,00 лв. Таксата важи за едно МПС.</w:t>
      </w:r>
    </w:p>
    <w:p w:rsidR="00C8023A" w:rsidRPr="008F294C" w:rsidRDefault="00C8023A" w:rsidP="002E6DE7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8F294C">
        <w:rPr>
          <w:rFonts w:ascii="Times New Roman" w:eastAsia="Times New Roman" w:hAnsi="Times New Roman" w:cs="Times New Roman"/>
          <w:color w:val="000000"/>
          <w:sz w:val="24"/>
          <w:szCs w:val="24"/>
        </w:rPr>
        <w:t>/ /Нова/ За издаване на дубликат на удостоверението за регистрация и разрешение за таксиметров превоз на пътници – еднократна такса – 10,00 лв.</w:t>
      </w:r>
    </w:p>
    <w:p w:rsidR="005D69E3" w:rsidRPr="008F294C" w:rsidRDefault="005D69E3" w:rsidP="002E6DE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26AA" w:rsidRPr="00FE26AA" w:rsidRDefault="00FE26AA" w:rsidP="002E6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53, ал. 1 отпадат т. 18.7 с текст: „видеокасета - 1 брой - 3,25 лв.” и т. 18.8 с текст: „аудиокасета - 1 брой - 1,15 лв.”</w:t>
      </w:r>
    </w:p>
    <w:p w:rsidR="00FE26AA" w:rsidRPr="00FE26AA" w:rsidRDefault="00FE26AA" w:rsidP="002E6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53, ал. 1, т. 21, б „в”, т. 1 думата „инвалиди” се заменя с „лица с увреждания”.</w:t>
      </w:r>
    </w:p>
    <w:p w:rsidR="00FE26AA" w:rsidRPr="00FE26AA" w:rsidRDefault="00FE26AA" w:rsidP="002E6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53, ал. 1, т. 21, б „в”, т. 7 се отменя</w:t>
      </w:r>
    </w:p>
    <w:p w:rsidR="00AA0817" w:rsidRPr="008F294C" w:rsidRDefault="00FE26AA" w:rsidP="002E6DE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53, ал. 1, т. 21, б „в” се създава нова т. 8 със следния текст: ловни кучета, собственост на лица, придобили право на лов по Закона за лова и опазване на</w:t>
      </w:r>
      <w:r w:rsidRPr="00FE26AA">
        <w:rPr>
          <w:rFonts w:ascii="Times New Roman" w:eastAsia="Times New Roman" w:hAnsi="Times New Roman" w:cs="Times New Roman"/>
          <w:color w:val="00B050"/>
          <w:sz w:val="24"/>
          <w:szCs w:val="24"/>
          <w:lang w:val="bg-BG"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дивеча</w:t>
      </w:r>
    </w:p>
    <w:p w:rsidR="00AA0817" w:rsidRPr="008F294C" w:rsidRDefault="00AA0817" w:rsidP="00AA08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A0817" w:rsidRPr="008F294C" w:rsidRDefault="00AA0817" w:rsidP="00AA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РАЗДЕЛ Х</w:t>
      </w:r>
    </w:p>
    <w:p w:rsidR="00AA0817" w:rsidRPr="008F294C" w:rsidRDefault="00AA0817" w:rsidP="00AA081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4C">
        <w:rPr>
          <w:rFonts w:ascii="Times New Roman" w:eastAsia="Times New Roman" w:hAnsi="Times New Roman" w:cs="Times New Roman"/>
          <w:b/>
          <w:sz w:val="24"/>
          <w:szCs w:val="24"/>
        </w:rPr>
        <w:t>Други местни такси</w:t>
      </w:r>
    </w:p>
    <w:p w:rsidR="00FE26AA" w:rsidRPr="00FE26AA" w:rsidRDefault="00FE26AA" w:rsidP="002E6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66, ал. 2, т. 6 след думата „посещение” се добавя текста „и такса беседа”, а думите и цифрите „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– 3 лв.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възрастни и 1 лв.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ученици</w:t>
      </w: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се премахват.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66, ал. 2, т. 6 се създава б. „а” със следния текст: 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индивидуални посещения 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4 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лв.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възрастни и 2 лв.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пенсионери и ученици;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66, ал. 2, т. 6 се създава б. „б” със следния текст:</w:t>
      </w:r>
      <w:r w:rsidRPr="00FE26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AU" w:eastAsia="bg-BG"/>
        </w:rPr>
        <w:t xml:space="preserve"> 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беседа на български език – 15,00 лв.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чл. 66, ал. 2, т. 8.1 таксата за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ползване от спортни клубове за провеждане на официална футболна среща от календара на БФС за окръжна и „В” група се променя от „50 лв.” на „200 лв.” на футболна среща.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чл. 66, ал. 2, т. 8.1 таксата за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ползване от спортни клубове за провеждане на официална футболна среща от календара на БФС за „Б” група се променя от „100 лв.” на „300 лв.” на футболна среща.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чл. 66, ал. 2, т. 8.1 таксата за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ползване от спортни клубове за провеждане на официална футболна среща от календара на БФС за „А” група,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купата на България и международни срещи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променя от „200 лв.” на „400 лв.” на футболна среща.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чл. 66, ал. 2, т. 8.1 таксата за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ползване от спортни клубове за провеждане на официална футболна среща от календара на БФС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 провеждане на учебно-тренир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ов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ъчна дейност от футболен отбор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променя от „100 лв.” на „300 лв.” на ден.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чл. 66, ал. 2, т. 8.1 отпада таксата за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ползване 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еднократно на футболния терен от граждани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 xml:space="preserve">В чл. 66, ал. 2, </w:t>
      </w:r>
      <w:bookmarkStart w:id="0" w:name="_GoBack"/>
      <w:bookmarkEnd w:id="0"/>
      <w:r w:rsidRPr="00FE26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т. 8.1 от текста „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Таксите за деца до </w:t>
      </w:r>
      <w:smartTag w:uri="urn:schemas-microsoft-com:office:smarttags" w:element="metricconverter">
        <w:smartTagPr>
          <w:attr w:name="ProductID" w:val="18 г"/>
        </w:smartTagPr>
        <w:r w:rsidRPr="00FE26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18 г</w:t>
        </w:r>
      </w:smartTag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gramStart"/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proofErr w:type="gramEnd"/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отбори с деца и ученици са 50 % от реалната такса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” отпадат думите и цифрите „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деца до </w:t>
      </w:r>
      <w:smartTag w:uri="urn:schemas-microsoft-com:office:smarttags" w:element="metricconverter">
        <w:smartTagPr>
          <w:attr w:name="ProductID" w:val="18 г"/>
        </w:smartTagPr>
        <w:r w:rsidRPr="00FE26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18 г</w:t>
        </w:r>
      </w:smartTag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и</w:t>
      </w: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”.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чл. 66, ал. 2 т. 8.3 се добавят следните текстове:</w:t>
      </w:r>
    </w:p>
    <w:p w:rsidR="00FE26AA" w:rsidRPr="00FE26AA" w:rsidRDefault="00FE26AA" w:rsidP="002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Ползване еднократно на спортн/ата/ите площадк/а/и от граждани:</w:t>
      </w:r>
    </w:p>
    <w:p w:rsidR="00FE26AA" w:rsidRDefault="00FE26AA" w:rsidP="002E6D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тенис на корт – по 5.00 лв. на човек на час;</w:t>
      </w:r>
    </w:p>
    <w:p w:rsidR="00AA0817" w:rsidRDefault="00FE26AA" w:rsidP="002E6D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E2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волейболно игрище – по 2.00 лв. на човек на час;</w:t>
      </w:r>
    </w:p>
    <w:p w:rsidR="00FE26AA" w:rsidRDefault="00FE26AA" w:rsidP="00FE26AA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E26AA" w:rsidRDefault="00FE26AA" w:rsidP="00FE26AA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8F294C" w:rsidRPr="00AA0817" w:rsidRDefault="00FE26AA" w:rsidP="00FE26AA">
      <w:pPr>
        <w:spacing w:after="0" w:line="240" w:lineRule="auto"/>
        <w:ind w:left="927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 xml:space="preserve">Създава се Приложение №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>1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 xml:space="preserve"> към чл.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>49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>, както следва:</w:t>
      </w:r>
    </w:p>
    <w:p w:rsidR="005D69E3" w:rsidRPr="003A3C85" w:rsidRDefault="005D69E3" w:rsidP="005D69E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bg-BG"/>
        </w:rPr>
      </w:pPr>
    </w:p>
    <w:p w:rsidR="005D69E3" w:rsidRDefault="005D69E3" w:rsidP="005D69E3">
      <w:pPr>
        <w:shd w:val="clear" w:color="auto" w:fill="FEFEFE"/>
        <w:spacing w:after="0" w:line="240" w:lineRule="auto"/>
        <w:jc w:val="right"/>
        <w:rPr>
          <w:rFonts w:ascii="Times New Roman" w:hAnsi="Times New Roman" w:cs="Times New Roman"/>
          <w:b/>
          <w:lang w:val="bg-BG"/>
        </w:rPr>
      </w:pPr>
      <w:r w:rsidRPr="003A3C85">
        <w:rPr>
          <w:rFonts w:ascii="Times New Roman" w:hAnsi="Times New Roman" w:cs="Times New Roman"/>
          <w:b/>
          <w:lang w:val="bg-BG"/>
        </w:rPr>
        <w:t>ПРИЛОЖЕНИЕ  № 1 към чл. 49</w:t>
      </w:r>
    </w:p>
    <w:p w:rsidR="000B15C5" w:rsidRPr="003A3C85" w:rsidRDefault="000B15C5" w:rsidP="000B15C5">
      <w:pPr>
        <w:shd w:val="clear" w:color="auto" w:fill="FEFEFE"/>
        <w:jc w:val="right"/>
        <w:rPr>
          <w:b/>
          <w:lang w:val="bg-BG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369"/>
        <w:gridCol w:w="851"/>
        <w:gridCol w:w="26"/>
        <w:gridCol w:w="1240"/>
        <w:gridCol w:w="11"/>
        <w:gridCol w:w="851"/>
        <w:gridCol w:w="1277"/>
        <w:gridCol w:w="851"/>
        <w:gridCol w:w="1244"/>
      </w:tblGrid>
      <w:tr w:rsidR="000B15C5" w:rsidRPr="003A3C85" w:rsidTr="00917C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№ 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18"/>
                <w:szCs w:val="18"/>
                <w:lang w:val="bg-BG"/>
              </w:rPr>
              <w:t>по ред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НАИМЕНОВАНИЕ НА УСЛУГАТА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(Уникален идентификатор на административната услуга)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ОБИКНОВЕНА УСЛИГА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БЪРЗА УСЛУГА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ЕКСПРЕСНА УСЛУГА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Такса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(лева)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Срок за изпълнение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(дни)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Такса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(лева)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Срок за изпълнение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(дни)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Такса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(лева)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Срок за изпълнение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(дни)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I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Административно-технически услуги </w:t>
            </w:r>
            <w:r w:rsidRPr="00A55D76">
              <w:rPr>
                <w:rFonts w:eastAsia="Calibri"/>
                <w:b/>
                <w:sz w:val="20"/>
                <w:lang w:val="bg-BG"/>
              </w:rPr>
              <w:t>„</w:t>
            </w:r>
            <w:r w:rsidRPr="00A55D76">
              <w:rPr>
                <w:rFonts w:eastAsia="Calibri"/>
                <w:b/>
                <w:sz w:val="20"/>
              </w:rPr>
              <w:t>Устройство на територията</w:t>
            </w:r>
            <w:r w:rsidRPr="00A55D76">
              <w:rPr>
                <w:rFonts w:eastAsia="Calibri"/>
                <w:b/>
                <w:sz w:val="20"/>
                <w:lang w:val="bg-BG"/>
              </w:rPr>
              <w:t>“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1.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скици за недвижими имоти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</w:t>
            </w:r>
            <w:r w:rsidRPr="00A55D76">
              <w:rPr>
                <w:rFonts w:eastAsia="Calibri"/>
                <w:b/>
                <w:sz w:val="20"/>
              </w:rPr>
              <w:t>2027</w:t>
            </w:r>
            <w:r w:rsidRPr="00A55D76">
              <w:rPr>
                <w:rFonts w:eastAsia="Calibri"/>
                <w:b/>
                <w:sz w:val="20"/>
                <w:lang w:val="bg-BG"/>
              </w:rPr>
              <w:t>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20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 ден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 ден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1. А.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Издаване на комбинирана скица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2.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виза за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проектиране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</w:t>
            </w:r>
            <w:r w:rsidRPr="00A55D76">
              <w:rPr>
                <w:rFonts w:eastAsia="Calibri"/>
                <w:b/>
                <w:sz w:val="20"/>
              </w:rPr>
              <w:t>20</w:t>
            </w:r>
            <w:r w:rsidRPr="00A55D76">
              <w:rPr>
                <w:rFonts w:eastAsia="Calibri"/>
                <w:b/>
                <w:sz w:val="20"/>
                <w:lang w:val="bg-BG"/>
              </w:rPr>
              <w:t>83)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Издаване на скица с указан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начин на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поставяне на обект в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условията на чл.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56, ал.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proofErr w:type="gramStart"/>
            <w:r w:rsidRPr="00A55D76">
              <w:rPr>
                <w:rFonts w:eastAsia="Calibri"/>
                <w:sz w:val="20"/>
              </w:rPr>
              <w:t>5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и</w:t>
            </w:r>
            <w:proofErr w:type="gramEnd"/>
            <w:r w:rsidRPr="00A55D76">
              <w:rPr>
                <w:rFonts w:eastAsia="Calibri"/>
                <w:sz w:val="20"/>
              </w:rPr>
              <w:t xml:space="preserve"> чл.</w:t>
            </w:r>
            <w:r w:rsidRPr="00A55D76">
              <w:rPr>
                <w:rFonts w:eastAsia="Calibri"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20"/>
              </w:rPr>
              <w:t>57, ал</w:t>
            </w:r>
            <w:r w:rsidRPr="00A55D76">
              <w:rPr>
                <w:rFonts w:eastAsia="Calibri"/>
                <w:sz w:val="20"/>
                <w:lang w:val="bg-BG"/>
              </w:rPr>
              <w:t xml:space="preserve">. </w:t>
            </w:r>
            <w:r w:rsidRPr="00A55D76">
              <w:rPr>
                <w:rFonts w:eastAsia="Calibri"/>
                <w:sz w:val="20"/>
              </w:rPr>
              <w:t>3 от ЗУТ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3.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Издаване на удостоверения </w:t>
            </w:r>
            <w:r w:rsidRPr="00A55D76">
              <w:rPr>
                <w:rFonts w:eastAsia="Calibri"/>
                <w:b/>
                <w:sz w:val="20"/>
                <w:lang w:val="bg-BG"/>
              </w:rPr>
              <w:t>и справки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Издаване на заверен препис от решение на Общински експертен съвет</w:t>
            </w:r>
            <w:r w:rsidRPr="00A55D76">
              <w:rPr>
                <w:rFonts w:eastAsia="Calibri"/>
                <w:sz w:val="20"/>
                <w:lang w:val="bg-BG"/>
              </w:rPr>
              <w:t xml:space="preserve"> (2519)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2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Заверяване на преписи от документи и копия от планове и </w:t>
            </w:r>
            <w:r w:rsidRPr="00A55D76">
              <w:rPr>
                <w:rFonts w:eastAsia="Calibri"/>
                <w:sz w:val="20"/>
              </w:rPr>
              <w:lastRenderedPageBreak/>
              <w:t>документация към тях</w:t>
            </w:r>
            <w:r w:rsidRPr="00A55D76">
              <w:rPr>
                <w:rFonts w:eastAsia="Calibri"/>
                <w:sz w:val="20"/>
                <w:lang w:val="bg-BG"/>
              </w:rPr>
              <w:t xml:space="preserve"> (2517)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5</w:t>
            </w:r>
            <w:r w:rsidRPr="00A55D76">
              <w:rPr>
                <w:rFonts w:eastAsia="Calibri"/>
                <w:sz w:val="20"/>
              </w:rPr>
              <w:t xml:space="preserve">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Издаване на удостоверение и скица относно имоти, подлежащи на възстановяване, находящи се в границите на урбанизирани територии (2002)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Удостоверение за устройствен статут на имот по ОУП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Удостоверение за административен адрес на поземлени имоти 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3.6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Удостоверения за идентичност на урегулиран поземлен имот (2082)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3.6.1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3.6.2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3.7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Издаване на констативни протоколи и удостоверения за степен на завършеност на строежи (2063)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181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3.7.1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3.7.2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3.8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Издаване на удостоверение за търпимост на строеж (2084)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(§16 от ДР и § 127 от ПЗР към ЗИД на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3.8.1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3.8.2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Регистриране на технически паспорти на строежите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176а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Удостоверения, че обособените дялове или части отговарят на одобрени за това инвест. проекти за извършване на доброволна делба 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202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4.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Разрешаване изработването на комплексен проект за инвестиционна инициатива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</w:t>
            </w:r>
            <w:r w:rsidRPr="00A55D76">
              <w:rPr>
                <w:rFonts w:eastAsia="Calibri"/>
                <w:b/>
                <w:sz w:val="20"/>
              </w:rPr>
              <w:t>2025</w:t>
            </w:r>
            <w:r w:rsidRPr="00A55D76">
              <w:rPr>
                <w:rFonts w:eastAsia="Calibri"/>
                <w:b/>
                <w:sz w:val="20"/>
                <w:lang w:val="bg-BG"/>
              </w:rPr>
              <w:t>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150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Съгласуване и одобряване на инвестиционни проекти, по които се издава разрешение за строеж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(2054) и разрешение за поставяване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(Цените се определят за един квадратен метър, като включват разгънатата застроена площ и площта на подземния етаж, определени по § 5 от ДР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5.1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строежи от първа, втора и трета категория съгласно чл. 137 от ЗУТ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1,00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0,50</w:t>
            </w:r>
            <w:r w:rsidRPr="00A55D76">
              <w:rPr>
                <w:rFonts w:eastAsia="Calibri"/>
                <w:sz w:val="20"/>
                <w:lang w:val="bg-BG"/>
              </w:rPr>
              <w:br/>
              <w:t>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За строежи от четвърта и пета категория 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съгласно чл. 137 от ЗУТ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proofErr w:type="gramStart"/>
            <w:r w:rsidRPr="00A55D76">
              <w:rPr>
                <w:rFonts w:eastAsia="Calibri"/>
                <w:b/>
                <w:sz w:val="20"/>
              </w:rPr>
              <w:t>чл</w:t>
            </w:r>
            <w:proofErr w:type="gramEnd"/>
            <w:r w:rsidRPr="00A55D76">
              <w:rPr>
                <w:rFonts w:eastAsia="Calibri"/>
                <w:b/>
                <w:sz w:val="20"/>
              </w:rPr>
              <w:t>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142, ал. 6, т.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1</w:t>
            </w:r>
            <w:r w:rsidRPr="00A55D76">
              <w:rPr>
                <w:rFonts w:eastAsia="Calibri"/>
                <w:b/>
                <w:sz w:val="20"/>
              </w:rPr>
              <w:t xml:space="preserve"> от ЗУТ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(ОЕСУТ)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proofErr w:type="gramStart"/>
            <w:r w:rsidRPr="00A55D76">
              <w:rPr>
                <w:rFonts w:eastAsia="Calibri"/>
                <w:b/>
                <w:sz w:val="20"/>
              </w:rPr>
              <w:t>чл</w:t>
            </w:r>
            <w:proofErr w:type="gramEnd"/>
            <w:r w:rsidRPr="00A55D76">
              <w:rPr>
                <w:rFonts w:eastAsia="Calibri"/>
                <w:b/>
                <w:sz w:val="20"/>
              </w:rPr>
              <w:t>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142, ал. 6, т.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2 от ЗУТ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(Доклад)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5.2.1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1,00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1,00 лв./м²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5.2.2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0,50</w:t>
            </w:r>
            <w:r w:rsidRPr="00A55D76">
              <w:rPr>
                <w:rFonts w:eastAsia="Calibri"/>
                <w:sz w:val="20"/>
                <w:lang w:val="bg-BG"/>
              </w:rPr>
              <w:br/>
              <w:t>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0,50</w:t>
            </w:r>
            <w:r w:rsidRPr="00A55D76">
              <w:rPr>
                <w:rFonts w:eastAsia="Calibri"/>
                <w:sz w:val="20"/>
                <w:lang w:val="bg-BG"/>
              </w:rPr>
              <w:br/>
              <w:t>лв./м²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5.3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П</w:t>
            </w:r>
            <w:r w:rsidRPr="00A55D76">
              <w:rPr>
                <w:rFonts w:eastAsia="Calibri"/>
                <w:b/>
                <w:sz w:val="20"/>
              </w:rPr>
              <w:t>реместваеми обекти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в условията на чл. 56 от ЗУТ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Типов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Индивидуален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160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Сергия, маса по типов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75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Архитектурни и дизайнерски проекти за информационни, декоративно-монумент. преместваеми обекти и елементи на градското обзавеждане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по 30 лв. на един обект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по 45 лв. на един обект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по 60 лв. на един обект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Съоръжения на техн. инфраструктура (трафопост, помп. и </w:t>
            </w:r>
            <w:r w:rsidRPr="00A55D76">
              <w:rPr>
                <w:rFonts w:eastAsia="Calibri"/>
                <w:sz w:val="20"/>
              </w:rPr>
              <w:t>GSM</w:t>
            </w:r>
            <w:r w:rsidRPr="00A55D76">
              <w:rPr>
                <w:rFonts w:eastAsia="Calibri"/>
                <w:sz w:val="20"/>
                <w:lang w:val="bg-BG"/>
              </w:rPr>
              <w:t xml:space="preserve"> станции и др. обемни обекти)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Рекламни елементи по типов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 лв./бр.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5.3.7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Рекламни елементи по индивидуален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лв./бр.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5.3.8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Фирмени информационно-указателни табели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 лв./бр.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5.4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линейни обекти и елементи на техническата инфраструктура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До 1000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От 1001 до 5000м.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5.4.3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Над 5000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5.5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съгласуване на линейни проекти за огради с плътна част от над 0,60 м. до 2,20 м. и подпорни стени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5.5.1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 (на линеен метър)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 лв./м'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5.5.2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 (на линеен метър)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0,5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За идейни инвестиционни проекти </w:t>
            </w:r>
            <w:r w:rsidRPr="00A55D76">
              <w:rPr>
                <w:rFonts w:eastAsia="Calibri"/>
                <w:sz w:val="20"/>
                <w:lang w:val="bg-BG"/>
              </w:rPr>
              <w:t xml:space="preserve">– 30 % от т. 5.1 ÷ т. 5.4 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142, ал. 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Съгласуване на идейни инвестиционни проекти (2023) </w:t>
            </w:r>
            <w:r w:rsidRPr="00A55D76">
              <w:rPr>
                <w:rFonts w:eastAsia="Calibri"/>
                <w:sz w:val="20"/>
                <w:lang w:val="bg-BG"/>
              </w:rPr>
              <w:t>– 30 % от т. 5.1 ÷ т. 5.4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141, ал. 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Одобряване на проект-заснемане на извършен разрешен строеж, когато одобрените инвестиционни проекти са изгубени (2024) – </w:t>
            </w:r>
            <w:r w:rsidRPr="00A55D76">
              <w:rPr>
                <w:rFonts w:eastAsia="Calibri"/>
                <w:sz w:val="20"/>
                <w:lang w:val="bg-BG"/>
              </w:rPr>
              <w:t>30 % от цените на съответната услуга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145, ал. 5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5.9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Оценка на съот. от ОЕСУТ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142, ал. 6, т. 1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5.9.1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Жилищни сгради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5.9.2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Нежилищни сгради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5.9.3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Допълващо застрояване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5.9.4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Повторно разглеждане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5.9.5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За селата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6.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разрешения за поставяне на преместваеми обекти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(1989)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(Съгласно на чл. 56 и чл. 57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240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480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240 лв.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Съоръжения на техническата инфраструктура (трафопост, помп. и </w:t>
            </w:r>
            <w:r w:rsidRPr="00A55D76">
              <w:rPr>
                <w:rFonts w:eastAsia="Calibri"/>
                <w:sz w:val="20"/>
              </w:rPr>
              <w:t>GSM</w:t>
            </w:r>
            <w:r w:rsidRPr="00A55D76">
              <w:rPr>
                <w:rFonts w:eastAsia="Calibri"/>
                <w:sz w:val="20"/>
                <w:lang w:val="bg-BG"/>
              </w:rPr>
              <w:t xml:space="preserve"> станции и др. обемни обекти)/ преустройства – 70% от стойността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7.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разрешение за строеж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(2112)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(На база съгласуван и одобрен инвестиционен проект и в условията на чл. 142 от ЗУТ, като цените се определят за един кв.м., като включват разгънатата застроена площ и площта на подземния етаж, определени по § 5 от ДР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7.1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града</w:t>
            </w:r>
            <w:r w:rsidRPr="00A55D76">
              <w:rPr>
                <w:rFonts w:eastAsia="Calibri"/>
                <w:sz w:val="20"/>
                <w:lang w:val="bg-BG"/>
              </w:rPr>
              <w:t xml:space="preserve"> (зоните за града са съгласно схема за зониране на град Момчилград, приета с решение на ОбС)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7.1.1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За </w:t>
            </w:r>
            <w:r w:rsidRPr="00A55D76">
              <w:rPr>
                <w:rFonts w:eastAsia="Calibri"/>
                <w:sz w:val="20"/>
              </w:rPr>
              <w:t>I</w:t>
            </w:r>
            <w:r w:rsidRPr="00A55D76">
              <w:rPr>
                <w:rFonts w:eastAsia="Calibri"/>
                <w:sz w:val="20"/>
                <w:lang w:val="bg-BG"/>
              </w:rPr>
              <w:t>-ва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3,00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7.1.2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За </w:t>
            </w:r>
            <w:r w:rsidRPr="00A55D76">
              <w:rPr>
                <w:rFonts w:eastAsia="Calibri"/>
                <w:sz w:val="20"/>
              </w:rPr>
              <w:t>II</w:t>
            </w:r>
            <w:r w:rsidRPr="00A55D76">
              <w:rPr>
                <w:rFonts w:eastAsia="Calibri"/>
                <w:sz w:val="20"/>
                <w:lang w:val="bg-BG"/>
              </w:rPr>
              <w:t>-ра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2,00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7.1.3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За </w:t>
            </w:r>
            <w:r w:rsidRPr="00A55D76">
              <w:rPr>
                <w:rFonts w:eastAsia="Calibri"/>
                <w:sz w:val="20"/>
              </w:rPr>
              <w:t>III</w:t>
            </w:r>
            <w:r w:rsidRPr="00A55D76">
              <w:rPr>
                <w:rFonts w:eastAsia="Calibri"/>
                <w:sz w:val="20"/>
                <w:lang w:val="bg-BG"/>
              </w:rPr>
              <w:t>-та зона и землища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1,50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7.2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селата и техните землища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1,00 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7.3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производствени сгради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(Процентно отношение от стойностите изброени в т.7.1 и 7.2)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50 %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7.4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За преустройство, реконструкция, промяна на предназначение, както и за строеж на второстепенна постройка на доп. застр. върху терени за жилищно строителство 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(Процентно отношение от стойностите изброени в т.7.1, 7.2 и 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50 % мин. 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lastRenderedPageBreak/>
              <w:t>7.5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линейни инфраструктурни обекти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7.</w:t>
            </w:r>
            <w:r w:rsidRPr="00A55D76">
              <w:rPr>
                <w:rFonts w:eastAsia="Calibri"/>
                <w:sz w:val="20"/>
              </w:rPr>
              <w:t>5</w:t>
            </w:r>
            <w:r w:rsidRPr="00A55D76">
              <w:rPr>
                <w:rFonts w:eastAsia="Calibri"/>
                <w:sz w:val="20"/>
                <w:lang w:val="bg-BG"/>
              </w:rPr>
              <w:t>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I </w:t>
            </w:r>
            <w:r w:rsidRPr="00A55D76">
              <w:rPr>
                <w:rFonts w:eastAsia="Calibri"/>
                <w:sz w:val="20"/>
                <w:lang w:val="bg-BG"/>
              </w:rPr>
              <w:t>категория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3000 лв. + 200 лв. на всеки започнат километър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7</w:t>
            </w:r>
            <w:r w:rsidRPr="00A55D76">
              <w:rPr>
                <w:rFonts w:eastAsia="Calibri"/>
                <w:sz w:val="20"/>
                <w:lang w:val="bg-BG"/>
              </w:rPr>
              <w:t xml:space="preserve">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7.</w:t>
            </w:r>
            <w:r w:rsidRPr="00A55D76">
              <w:rPr>
                <w:rFonts w:eastAsia="Calibri"/>
                <w:sz w:val="20"/>
              </w:rPr>
              <w:t>5</w:t>
            </w:r>
            <w:r w:rsidRPr="00A55D76">
              <w:rPr>
                <w:rFonts w:eastAsia="Calibri"/>
                <w:sz w:val="20"/>
                <w:lang w:val="bg-BG"/>
              </w:rPr>
              <w:t>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II </w:t>
            </w:r>
            <w:r w:rsidRPr="00A55D76">
              <w:rPr>
                <w:rFonts w:eastAsia="Calibri"/>
                <w:sz w:val="20"/>
                <w:lang w:val="bg-BG"/>
              </w:rPr>
              <w:t>категория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2</w:t>
            </w:r>
            <w:r w:rsidRPr="00A55D76">
              <w:rPr>
                <w:rFonts w:eastAsia="Calibri"/>
                <w:sz w:val="20"/>
                <w:lang w:val="bg-BG"/>
              </w:rPr>
              <w:t xml:space="preserve">000 лв. + </w:t>
            </w:r>
            <w:r w:rsidRPr="00A55D76">
              <w:rPr>
                <w:rFonts w:eastAsia="Calibri"/>
                <w:sz w:val="20"/>
              </w:rPr>
              <w:t>15</w:t>
            </w:r>
            <w:r w:rsidRPr="00A55D76">
              <w:rPr>
                <w:rFonts w:eastAsia="Calibri"/>
                <w:sz w:val="20"/>
                <w:lang w:val="bg-BG"/>
              </w:rPr>
              <w:t>0 лв. на всеки започнат километър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7</w:t>
            </w:r>
            <w:r w:rsidRPr="00A55D76">
              <w:rPr>
                <w:rFonts w:eastAsia="Calibri"/>
                <w:sz w:val="20"/>
                <w:lang w:val="bg-BG"/>
              </w:rPr>
              <w:t xml:space="preserve">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7.</w:t>
            </w:r>
            <w:r w:rsidRPr="00A55D76">
              <w:rPr>
                <w:rFonts w:eastAsia="Calibri"/>
                <w:sz w:val="20"/>
              </w:rPr>
              <w:t>5</w:t>
            </w:r>
            <w:r w:rsidRPr="00A55D76">
              <w:rPr>
                <w:rFonts w:eastAsia="Calibri"/>
                <w:sz w:val="20"/>
                <w:lang w:val="bg-BG"/>
              </w:rPr>
              <w:t>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III </w:t>
            </w:r>
            <w:r w:rsidRPr="00A55D76">
              <w:rPr>
                <w:rFonts w:eastAsia="Calibri"/>
                <w:sz w:val="20"/>
                <w:lang w:val="bg-BG"/>
              </w:rPr>
              <w:t>категория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1</w:t>
            </w:r>
            <w:r w:rsidRPr="00A55D76">
              <w:rPr>
                <w:rFonts w:eastAsia="Calibri"/>
                <w:sz w:val="20"/>
                <w:lang w:val="bg-BG"/>
              </w:rPr>
              <w:t xml:space="preserve">000 лв. + </w:t>
            </w:r>
            <w:r w:rsidRPr="00A55D76">
              <w:rPr>
                <w:rFonts w:eastAsia="Calibri"/>
                <w:sz w:val="20"/>
              </w:rPr>
              <w:t>1</w:t>
            </w:r>
            <w:r w:rsidRPr="00A55D76">
              <w:rPr>
                <w:rFonts w:eastAsia="Calibri"/>
                <w:sz w:val="20"/>
                <w:lang w:val="bg-BG"/>
              </w:rPr>
              <w:t>20 лв. на всеки започнат километър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7</w:t>
            </w:r>
            <w:r w:rsidRPr="00A55D76">
              <w:rPr>
                <w:rFonts w:eastAsia="Calibri"/>
                <w:sz w:val="20"/>
                <w:lang w:val="bg-BG"/>
              </w:rPr>
              <w:t xml:space="preserve">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7.</w:t>
            </w:r>
            <w:r w:rsidRPr="00A55D76">
              <w:rPr>
                <w:rFonts w:eastAsia="Calibri"/>
                <w:sz w:val="20"/>
              </w:rPr>
              <w:t>5</w:t>
            </w:r>
            <w:r w:rsidRPr="00A55D76">
              <w:rPr>
                <w:rFonts w:eastAsia="Calibri"/>
                <w:sz w:val="20"/>
                <w:lang w:val="bg-BG"/>
              </w:rPr>
              <w:t>.</w:t>
            </w:r>
            <w:r w:rsidRPr="00A55D76">
              <w:rPr>
                <w:rFonts w:eastAsia="Calibri"/>
                <w:sz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 xml:space="preserve">IV </w:t>
            </w:r>
            <w:r w:rsidRPr="00A55D76">
              <w:rPr>
                <w:rFonts w:eastAsia="Calibri"/>
                <w:sz w:val="20"/>
                <w:lang w:val="bg-BG"/>
              </w:rPr>
              <w:t xml:space="preserve">и </w:t>
            </w:r>
            <w:r w:rsidRPr="00A55D76">
              <w:rPr>
                <w:rFonts w:eastAsia="Calibri"/>
                <w:sz w:val="20"/>
              </w:rPr>
              <w:t xml:space="preserve">V </w:t>
            </w:r>
            <w:r w:rsidRPr="00A55D76">
              <w:rPr>
                <w:rFonts w:eastAsia="Calibri"/>
                <w:sz w:val="20"/>
                <w:lang w:val="bg-BG"/>
              </w:rPr>
              <w:t>категория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2</w:t>
            </w:r>
            <w:r w:rsidRPr="00A55D76">
              <w:rPr>
                <w:rFonts w:eastAsia="Calibri"/>
                <w:sz w:val="20"/>
                <w:lang w:val="bg-BG"/>
              </w:rPr>
              <w:t xml:space="preserve">00 лв. + </w:t>
            </w:r>
            <w:r w:rsidRPr="00A55D76">
              <w:rPr>
                <w:rFonts w:eastAsia="Calibri"/>
                <w:sz w:val="20"/>
              </w:rPr>
              <w:t>1</w:t>
            </w:r>
            <w:r w:rsidRPr="00A55D76">
              <w:rPr>
                <w:rFonts w:eastAsia="Calibri"/>
                <w:sz w:val="20"/>
                <w:lang w:val="bg-BG"/>
              </w:rPr>
              <w:t>00 лв. на всеки започнат километър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7</w:t>
            </w:r>
            <w:r w:rsidRPr="00A55D76">
              <w:rPr>
                <w:rFonts w:eastAsia="Calibri"/>
                <w:sz w:val="20"/>
                <w:lang w:val="bg-BG"/>
              </w:rPr>
              <w:t xml:space="preserve">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7.</w:t>
            </w:r>
            <w:r w:rsidRPr="00A55D76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За съоръжения на техническата инфраструктура</w:t>
            </w:r>
            <w:r w:rsidRPr="00A55D76">
              <w:rPr>
                <w:rFonts w:eastAsia="Calibri"/>
                <w:sz w:val="20"/>
                <w:lang w:val="bg-BG"/>
              </w:rPr>
              <w:t xml:space="preserve"> (трафопост, помп. и </w:t>
            </w:r>
            <w:r w:rsidRPr="00A55D76">
              <w:rPr>
                <w:rFonts w:eastAsia="Calibri"/>
                <w:sz w:val="20"/>
              </w:rPr>
              <w:t>GSM</w:t>
            </w:r>
            <w:r w:rsidRPr="00A55D76">
              <w:rPr>
                <w:rFonts w:eastAsia="Calibri"/>
                <w:sz w:val="20"/>
                <w:lang w:val="bg-BG"/>
              </w:rPr>
              <w:t xml:space="preserve"> станции и др. обемни обекти)/ преустройства – 70% от стойността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2000 лв.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7</w:t>
            </w:r>
            <w:r w:rsidRPr="00A55D76">
              <w:rPr>
                <w:rFonts w:eastAsia="Calibri"/>
                <w:sz w:val="20"/>
                <w:lang w:val="bg-BG"/>
              </w:rPr>
              <w:t xml:space="preserve"> дни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8.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разрешение за строеж в поземлени имоти без промяна на предназначението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В</w:t>
            </w:r>
            <w:r w:rsidRPr="00A55D76">
              <w:rPr>
                <w:rFonts w:eastAsia="Calibri"/>
                <w:b/>
                <w:sz w:val="20"/>
              </w:rPr>
              <w:t xml:space="preserve"> горски територии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(2041)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Наредба № 5 от 31 юли 2014 г. за строителството в горските територии без промяна на предназначението им)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1лв./м²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мин. 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В земеделските земи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Наредба № 19 от 25 октомври 2012 г. за строителство в земеделските земи без промяна на предназначението им)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1лв./м²</w:t>
            </w:r>
          </w:p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мин. 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9.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Издаване на разрешение за строеж без одобряване на инвестиционни проекти 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</w:t>
            </w:r>
            <w:r w:rsidRPr="00A55D76">
              <w:rPr>
                <w:rFonts w:eastAsia="Calibri"/>
                <w:b/>
                <w:sz w:val="20"/>
              </w:rPr>
              <w:t>2</w:t>
            </w:r>
            <w:r w:rsidRPr="00A55D76">
              <w:rPr>
                <w:rFonts w:eastAsia="Calibri"/>
                <w:b/>
                <w:sz w:val="20"/>
                <w:lang w:val="bg-BG"/>
              </w:rPr>
              <w:t>130)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(На база съгласуван инвестиционен проект и в условията на чл. 147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9.1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терени отредени за жилищно строителство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9.2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терени отредени за нежилищно строителство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10.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Презаверяване на разрешение за строеж, което е изгубило действието си поради изтичане на срока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(2113)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(Еднократно в условията на чл. 153, ал. 3-ал. 8 от ЗУТ, като се заплаща 50 на сто от предвидената такса за издаване на РС)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11.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Допускане на изменения в одобрен инвестиционен проект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(2061)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lastRenderedPageBreak/>
              <w:t>(В условията на чл. 154 от ЗУТ)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proofErr w:type="gramStart"/>
            <w:r w:rsidRPr="00A55D76">
              <w:rPr>
                <w:rFonts w:eastAsia="Calibri"/>
                <w:b/>
                <w:sz w:val="20"/>
              </w:rPr>
              <w:lastRenderedPageBreak/>
              <w:t>чл</w:t>
            </w:r>
            <w:proofErr w:type="gramEnd"/>
            <w:r w:rsidRPr="00A55D76">
              <w:rPr>
                <w:rFonts w:eastAsia="Calibri"/>
                <w:b/>
                <w:sz w:val="20"/>
              </w:rPr>
              <w:t>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142, ал. 6, т.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1</w:t>
            </w:r>
            <w:r w:rsidRPr="00A55D76">
              <w:rPr>
                <w:rFonts w:eastAsia="Calibri"/>
                <w:b/>
                <w:sz w:val="20"/>
              </w:rPr>
              <w:t xml:space="preserve"> от ЗУТ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(ОЕСУТ)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proofErr w:type="gramStart"/>
            <w:r w:rsidRPr="00A55D76">
              <w:rPr>
                <w:rFonts w:eastAsia="Calibri"/>
                <w:b/>
                <w:sz w:val="20"/>
              </w:rPr>
              <w:t>чл</w:t>
            </w:r>
            <w:proofErr w:type="gramEnd"/>
            <w:r w:rsidRPr="00A55D76">
              <w:rPr>
                <w:rFonts w:eastAsia="Calibri"/>
                <w:b/>
                <w:sz w:val="20"/>
              </w:rPr>
              <w:t>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142, ал. 6, т.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</w:t>
            </w:r>
            <w:r w:rsidRPr="00A55D76">
              <w:rPr>
                <w:rFonts w:eastAsia="Calibri"/>
                <w:b/>
                <w:sz w:val="20"/>
              </w:rPr>
              <w:t>2 от ЗУТ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(Доклад)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11.1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Одобряване на инвестиционен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1,00</w:t>
            </w:r>
            <w:r w:rsidRPr="00A55D76">
              <w:rPr>
                <w:rFonts w:eastAsia="Calibri"/>
                <w:sz w:val="20"/>
                <w:lang w:val="bg-BG"/>
              </w:rPr>
              <w:br/>
              <w:t>лв./м²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1,00</w:t>
            </w:r>
            <w:r w:rsidRPr="00A55D76">
              <w:rPr>
                <w:rFonts w:eastAsia="Calibri"/>
                <w:sz w:val="20"/>
                <w:lang w:val="bg-BG"/>
              </w:rPr>
              <w:br/>
              <w:t>лв./м²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Издаване на заповед по чл. 154, ал. 5 от ЗУТ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12.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Съгласуване и удостоверяване на екзекутивна документация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(В условията на чл. 175, ал. 2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30 % от цената на услугата по т. 11.1 и 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жилищни сгради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мин. 30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12.3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нежилищни сгради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мин. 80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13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Осъществяване на контрол по строителството при откриване на строителна площадка и определяне на строителна линия и ниво на строежа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(1990)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(В условията на чл. 157, ал. 5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жилищни и вилни сгради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До 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допълващо застрояване в терени за жилищно и вилно застрояване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До 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сгради в терени за производствена, складова, търговска и др. дейност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До 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14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Допускане на градоустройствени процедури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разрешение за изработване на подробни устройствени планове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(2060)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124а, ал. 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разрешение за изработване на подробни устройствени планове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(2060а)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124а, ал. 2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Допускане изработването на проекти за изменение на подробни </w:t>
            </w:r>
            <w:r w:rsidRPr="00A55D76">
              <w:rPr>
                <w:rFonts w:eastAsia="Calibri"/>
                <w:b/>
                <w:sz w:val="20"/>
              </w:rPr>
              <w:lastRenderedPageBreak/>
              <w:t>устройствени планове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(2001)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чл.134, ал.2 и чл. 124а, ал.2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 xml:space="preserve">14.4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Изработването на парцеларни планове за елементите на техническата инфраструктура извън границите на урбанизираните територии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15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Одобряване на подробен устройствен план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(2117)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план за регулация и 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план за застрояване и ИПЗ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план за регулация и застрояване и ИПРЗ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работен устройствен план (РУП)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план за регулация и застрояване и работен устройствен план (РУП) и ИПРЗ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ПУП (ПЗ, ПРЗ, ПП) за имоти извън границите на урбанизираните територии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за одобряване на ИПР по § 8 от ПР на ЗУТ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75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§ 4 от ПЗР на ЗСПЗЗ за изменение на план на новообразубаните имоти (2518)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Процедура по чл. 13а от ППЗСПЗЗ на помощен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16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Регистриране и въвеждане на строежи в експлоатация, издаване на удостоверение за въвеждане в експлоатация за видовете строежи от IV и V категория (2062)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177, ал. 3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lastRenderedPageBreak/>
              <w:t>16.1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Строежи от IV категория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(Цените се определят на база квадратен метър, като включват разгънатата застроена площ и площта на подземния етаж, определени по § 5 от ДР от ЗУТ)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частни пътища, улици от второстепенната улична мрежа V и VI клас и съоръженията към 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лв./км.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б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жилищни и смесени сгради със средно застрояване; сгради и съоръжения за обществено обслужване с разгъната застроена площ от 1000 до 5000 кв.м или с капацитет от 100 до 200 места за посетители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б.1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до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600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б.2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над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1200лв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б.3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В селата 50 % от стойността в т.б.1 и б.2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в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производствени сгради, инсталации, съоръжения, прилежаща инфраструктура и други с капацитет от 50 до 100 работни места и съоръженията към тях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в.1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до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в.2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над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800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</w:rPr>
              <w:t>паркове, градини</w:t>
            </w:r>
            <w:r w:rsidRPr="00A55D76">
              <w:rPr>
                <w:rFonts w:eastAsia="Calibri"/>
                <w:sz w:val="20"/>
                <w:lang w:val="bg-BG"/>
              </w:rPr>
              <w:t xml:space="preserve">, </w:t>
            </w:r>
            <w:r w:rsidRPr="00A55D76">
              <w:rPr>
                <w:rFonts w:eastAsia="Calibri"/>
                <w:sz w:val="20"/>
              </w:rPr>
              <w:t>озеленени площи до 1 хектар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реконструкция и основен ремонт на строежите от тази категория и вътрешни преустройства на сградите от първа до четвърта категория, с които не се засяга конструкцията им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РЗП до 150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РЗП над 150 и до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РЗП над 2000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В селата  50% от стойността на д1÷3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недвижими културни ценности с категория "местно значение"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ж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физическа инфраструктура за разполагане на електронни съобщителни мрежи и съоръжения, изграждани в урбанизирани територии с</w:t>
            </w:r>
            <w:r w:rsidRPr="00A55D76">
              <w:rPr>
                <w:rFonts w:eastAsia="Calibri"/>
                <w:sz w:val="20"/>
                <w:lang w:val="bg-BG"/>
              </w:rPr>
              <w:t>ъс</w:t>
            </w:r>
            <w:r w:rsidRPr="00A55D76">
              <w:rPr>
                <w:rFonts w:eastAsia="Calibri"/>
                <w:sz w:val="20"/>
              </w:rPr>
              <w:t xml:space="preserve"> средно застрояване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16.2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Строежи от V категория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lastRenderedPageBreak/>
              <w:t>а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жилищни и смесени сгради с ниско застрояване, вилни сгради, сгради и съоръжения за обществено обслужване с разгъната застроена площ до 1000 кв.м или с капацитет до 100 места за посетители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а.1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до 300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а.2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РЗП </w:t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над 300 и до 1000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а.3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В селата  50 % от стойността в т.а.1 и а.2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50%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производствени сгради, инсталации, съоръжения, прилежаща инфраструктура и други с капацитет до 50 работни места и съоръженията към 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400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строежи от допълващото застрояване, извън тези по шеста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реконструкции, преустройства, основни ремонти и смяна предназначението на строежите от тази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50 % от т.а.1-в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физическа инфраструктура за разполагане на електронни съобщителни мрежи и съоръжения, изграждани в урбанизирани територии с ниско застрояване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80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недвижими културни ценности с категория "ансамблово значение" и "за сведение"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100 лв.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ж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</w:rPr>
              <w:t>рекултивация на стари, нерегламентирани общински депа за твърди битови и неопасни отпадъци с преустановена експлоатация и с доказано неналичие на сметищен газ и инфилтрат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 xml:space="preserve">100 лв.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17. 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Издаване на акт за узаконяване на строеж 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§ 184, ал. 2 и ал. 3 от ПЗР към ЗИД на ЗУТ, като таксата на услугата е 3 пъти по-висока от предвидената по общия ред такса за разрешение на строеж)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lastRenderedPageBreak/>
              <w:t xml:space="preserve">18.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Издаване на заповед към издадено разрешение за строеж или друг административен акт по реда на ЗУТ</w:t>
            </w:r>
          </w:p>
          <w:p w:rsidR="000B15C5" w:rsidRPr="00A55D76" w:rsidRDefault="000B15C5" w:rsidP="00917CE1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АПК)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19.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заповед за учредяване право на преминаване през чужди поземлени имоти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(2114)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чл.192, ал. 2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 xml:space="preserve">20.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Включване на земеделски земи в границите на урбанизираните територии (1992)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§ 4, ал. 3; § 4, ал. 5 от ПЗР на ЗСПЗЗ)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</w:t>
            </w:r>
            <w:r w:rsidRPr="00A55D76">
              <w:rPr>
                <w:rFonts w:eastAsia="Calibri"/>
                <w:b/>
                <w:sz w:val="20"/>
                <w:lang w:val="bg-BG"/>
              </w:rPr>
              <w:t>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tabs>
                <w:tab w:val="left" w:pos="1110"/>
              </w:tabs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разрешително за ползване на водни обекти - публична общинска собственост, с изключение на разрешителните по чл. 46, ал. 1, т. 3 от Закона за водите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(1993)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разрешително за водовземане от води, включително от язовири и микроязовири и минерални води - публична общинска собственост, както и от находища на минерални води - изключителна държавна собственост, които са предоставени безвъзмездно за управление и ползване от общините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( 2004)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50; чл. 52, ал. 1, т. 3 от ЗВ)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Учредяване на еднократно право на прокарване и/или преминаване на съоръжение на техническата инфраструктура през имот-общинска собственост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(2005)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192 и чл. 193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lastRenderedPageBreak/>
              <w:t>24.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Издаване на заповед за учредяване на право на прокарване на отклонения от общи мрежи и съоръжения на техническата инфраструктура през чужди имоти </w:t>
            </w:r>
            <w:r w:rsidRPr="00A55D76">
              <w:rPr>
                <w:rFonts w:eastAsia="Calibri"/>
                <w:b/>
                <w:sz w:val="20"/>
                <w:lang w:val="bg-BG"/>
              </w:rPr>
              <w:t>(2043)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193, ал. 3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Издаване заповед за осигуряване достъп в недвижими имоти </w:t>
            </w:r>
            <w:r w:rsidRPr="00A55D76">
              <w:rPr>
                <w:rFonts w:eastAsia="Calibri"/>
                <w:b/>
                <w:sz w:val="20"/>
                <w:lang w:val="bg-BG"/>
              </w:rPr>
              <w:t>(2064)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194, ал. 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Одобряване на протокол за утвърждаване на размер и граници на терени за рекултивация </w:t>
            </w:r>
            <w:r w:rsidRPr="00A55D76">
              <w:rPr>
                <w:rFonts w:eastAsia="Calibri"/>
                <w:b/>
                <w:sz w:val="20"/>
                <w:lang w:val="bg-BG"/>
              </w:rPr>
              <w:t>(2065)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18, ал. 1; чл. 18, ал. 2, т. 1 от ППЗОЗЗ)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Изготвяне на справки на заинтересувани лица относно изменения на устройствени планове и схеми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(2111)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чл. 131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удостоверение за нанасяне на новоизградени сгради в действащия кадастрален план по чл.54а ал.3 от ЗКИР, във връзка с чл.175 от ЗУТ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(2085)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29.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Одобряване изменението на кадастрален план (2115)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§ 4, ал. 1, т. 2 от ЗКИР)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30.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Прокарване на временен път до урегулирани поземлени имоти, които имат лице по проектирани нови улици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(2116)</w:t>
            </w:r>
          </w:p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190 и чл. 191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31.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разрешение за продължаване на строителството по спрян строеж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(2956)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200 лв.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lastRenderedPageBreak/>
              <w:t>32.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Разрешаване изработването на план-извадка от подробен устройствен план</w:t>
            </w:r>
            <w:r w:rsidRPr="00A55D76">
              <w:rPr>
                <w:rFonts w:eastAsia="Calibri"/>
                <w:b/>
                <w:sz w:val="20"/>
                <w:lang w:val="bg-BG"/>
              </w:rPr>
              <w:t xml:space="preserve"> (1986)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II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Административно-технически услуги </w:t>
            </w:r>
            <w:r w:rsidRPr="00A55D76">
              <w:rPr>
                <w:rFonts w:eastAsia="Calibri"/>
                <w:b/>
                <w:sz w:val="20"/>
                <w:lang w:val="bg-BG"/>
              </w:rPr>
              <w:t>„Кадастър“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Справки (устни и писмени) от кадастъра (2099)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(По реда на чл. 55, във връзка с § 4 от ЗКИР)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Вписване на сдруженията на собствениците в общинския регистър (2118)</w:t>
            </w:r>
          </w:p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чл. 44 от ЗУЕС и чл. 2 от Наредба № РД-02-20-8 от 11.05.2012 г. за създаване и поддържане на публичен регистър на сдруженията на собствениците в сгради в режим на етажна собственост)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Издаване на удостоверение за факти и обстоятелства по териториално и селищно устройство (2119)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чл. 107, т. 5 от ЗМДТ)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За селата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</w:t>
            </w:r>
            <w:r w:rsidRPr="00A55D76">
              <w:rPr>
                <w:rFonts w:eastAsia="Calibri"/>
                <w:sz w:val="20"/>
              </w:rPr>
              <w:t xml:space="preserve">0 </w:t>
            </w:r>
            <w:r w:rsidRPr="00A55D76">
              <w:rPr>
                <w:rFonts w:eastAsia="Calibri"/>
                <w:sz w:val="20"/>
                <w:lang w:val="bg-BG"/>
              </w:rPr>
              <w:t>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30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tabs>
                <w:tab w:val="left" w:pos="1485"/>
              </w:tabs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Отразяване на промени в разписния списък към кадастрален план (2120)</w:t>
            </w:r>
          </w:p>
          <w:p w:rsidR="000B15C5" w:rsidRPr="00A55D76" w:rsidRDefault="000B15C5" w:rsidP="00917CE1">
            <w:pPr>
              <w:tabs>
                <w:tab w:val="left" w:pos="1485"/>
              </w:tabs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§ 4, т. 2 от ЗКИР)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III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 xml:space="preserve">Административно-технически услуги </w:t>
            </w:r>
            <w:r w:rsidRPr="00A55D76">
              <w:rPr>
                <w:rFonts w:eastAsia="Calibri"/>
                <w:b/>
                <w:sz w:val="20"/>
                <w:lang w:val="bg-BG"/>
              </w:rPr>
              <w:t>„</w:t>
            </w:r>
            <w:r w:rsidRPr="00A55D76">
              <w:rPr>
                <w:rFonts w:eastAsia="Calibri"/>
                <w:b/>
                <w:sz w:val="20"/>
              </w:rPr>
              <w:t>K</w:t>
            </w:r>
            <w:r w:rsidRPr="00A55D76">
              <w:rPr>
                <w:rFonts w:eastAsia="Calibri"/>
                <w:b/>
                <w:sz w:val="20"/>
                <w:lang w:val="bg-BG"/>
              </w:rPr>
              <w:t>онтрол по строителството“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Проверка за спазване определената линия на застрояване, заснемане и нанасяне на мрежи и съоръжения на техническата инфраструктура (2097)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чл. 74, ал. 2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50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</w:rPr>
              <w:t>Проверка за установяване на съответствието на строежа с издадените строителни книжа и за това, че подробният устройствен план е приложен по отношение на застрояването (2</w:t>
            </w:r>
            <w:r w:rsidRPr="00A55D76">
              <w:rPr>
                <w:rFonts w:eastAsia="Calibri"/>
                <w:b/>
                <w:sz w:val="20"/>
                <w:lang w:val="bg-BG"/>
              </w:rPr>
              <w:t>098</w:t>
            </w:r>
            <w:r w:rsidRPr="00A55D76">
              <w:rPr>
                <w:rFonts w:eastAsia="Calibri"/>
                <w:b/>
                <w:sz w:val="20"/>
              </w:rPr>
              <w:t>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(На осн. чл. 159, ал. 3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20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До 7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-</w:t>
            </w:r>
          </w:p>
        </w:tc>
      </w:tr>
      <w:tr w:rsidR="000B15C5" w:rsidRPr="003A3C85" w:rsidTr="00917CE1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</w:rPr>
            </w:pPr>
            <w:r w:rsidRPr="00A55D76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Одобряване на План за управление на строителните отпадъци и/или План за безопасност и здраве (2667)</w:t>
            </w:r>
            <w:r w:rsidRPr="00A55D76">
              <w:rPr>
                <w:rFonts w:eastAsia="Calibri"/>
                <w:b/>
                <w:sz w:val="20"/>
                <w:lang w:val="bg-BG"/>
              </w:rPr>
              <w:br/>
            </w:r>
            <w:r w:rsidRPr="00A55D76">
              <w:rPr>
                <w:rFonts w:eastAsia="Calibri"/>
                <w:sz w:val="18"/>
                <w:szCs w:val="18"/>
                <w:lang w:val="bg-BG"/>
              </w:rPr>
              <w:t>(На реда на чл. 156б от ЗУТ)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100 лв.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sz w:val="20"/>
                <w:lang w:val="bg-BG"/>
              </w:rPr>
            </w:pPr>
            <w:r w:rsidRPr="00A55D76">
              <w:rPr>
                <w:rFonts w:eastAsia="Calibri"/>
                <w:sz w:val="20"/>
                <w:lang w:val="bg-BG"/>
              </w:rPr>
              <w:t>14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0B15C5" w:rsidRPr="00A55D76" w:rsidRDefault="000B15C5" w:rsidP="00917CE1">
            <w:pPr>
              <w:jc w:val="center"/>
              <w:rPr>
                <w:rFonts w:eastAsia="Calibri"/>
                <w:b/>
                <w:sz w:val="20"/>
                <w:lang w:val="bg-BG"/>
              </w:rPr>
            </w:pPr>
            <w:r w:rsidRPr="00A55D76">
              <w:rPr>
                <w:rFonts w:eastAsia="Calibri"/>
                <w:b/>
                <w:sz w:val="20"/>
                <w:lang w:val="bg-BG"/>
              </w:rPr>
              <w:t>-</w:t>
            </w:r>
          </w:p>
        </w:tc>
      </w:tr>
    </w:tbl>
    <w:p w:rsidR="000B15C5" w:rsidRDefault="000B15C5" w:rsidP="000B15C5">
      <w:pPr>
        <w:shd w:val="clear" w:color="auto" w:fill="FEFEFE"/>
        <w:jc w:val="right"/>
        <w:rPr>
          <w:b/>
          <w:lang w:val="bg-BG"/>
        </w:rPr>
      </w:pPr>
    </w:p>
    <w:p w:rsidR="00FE26AA" w:rsidRDefault="00FE26AA" w:rsidP="00FE26A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 xml:space="preserve">Създава се 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2</w:t>
      </w:r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 xml:space="preserve"> към чл. </w:t>
      </w:r>
      <w:proofErr w:type="gramStart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>49</w:t>
      </w:r>
      <w:proofErr w:type="gramEnd"/>
      <w:r w:rsidRPr="00FE2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AU" w:eastAsia="bg-BG"/>
        </w:rPr>
        <w:t>, както следва:</w:t>
      </w:r>
    </w:p>
    <w:p w:rsidR="005D69E3" w:rsidRPr="003A3C85" w:rsidRDefault="005D69E3" w:rsidP="005D69E3">
      <w:pPr>
        <w:shd w:val="clear" w:color="auto" w:fill="FEFEFE"/>
        <w:spacing w:after="0" w:line="240" w:lineRule="auto"/>
        <w:jc w:val="right"/>
        <w:rPr>
          <w:rFonts w:ascii="Times New Roman" w:hAnsi="Times New Roman" w:cs="Times New Roman"/>
          <w:b/>
          <w:lang w:val="bg-BG"/>
        </w:rPr>
      </w:pPr>
      <w:r w:rsidRPr="003A3C85">
        <w:rPr>
          <w:rFonts w:ascii="Times New Roman" w:hAnsi="Times New Roman" w:cs="Times New Roman"/>
          <w:b/>
          <w:lang w:val="bg-BG"/>
        </w:rPr>
        <w:t>ПРИЛОЖЕНИЕ  № 2 към чл. 49</w:t>
      </w:r>
    </w:p>
    <w:p w:rsidR="005D69E3" w:rsidRPr="003A3C85" w:rsidRDefault="005D69E3" w:rsidP="005D69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u w:val="single"/>
          <w:lang w:val="bg-BG"/>
        </w:rPr>
      </w:pPr>
    </w:p>
    <w:p w:rsidR="005D69E3" w:rsidRPr="003A3C85" w:rsidRDefault="005D69E3" w:rsidP="005D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A3C85">
        <w:rPr>
          <w:rFonts w:ascii="Times New Roman" w:eastAsia="Times New Roman" w:hAnsi="Times New Roman" w:cs="Times New Roman"/>
          <w:b/>
        </w:rPr>
        <w:t>I</w:t>
      </w:r>
      <w:r w:rsidRPr="003A3C85">
        <w:rPr>
          <w:rFonts w:ascii="Times New Roman" w:eastAsia="Times New Roman" w:hAnsi="Times New Roman" w:cs="Times New Roman"/>
          <w:b/>
          <w:lang w:val="ru-RU"/>
        </w:rPr>
        <w:t>. Такси:</w:t>
      </w:r>
    </w:p>
    <w:p w:rsidR="005D69E3" w:rsidRPr="003A3C85" w:rsidRDefault="005D69E3" w:rsidP="005D69E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>1. Такса за разрешение за поставяне:</w:t>
      </w:r>
    </w:p>
    <w:p w:rsidR="005D69E3" w:rsidRPr="003A3C85" w:rsidRDefault="005D69E3" w:rsidP="005D69E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3A3C85">
        <w:rPr>
          <w:rFonts w:ascii="Times New Roman" w:eastAsia="Times New Roman" w:hAnsi="Times New Roman" w:cs="Times New Roman"/>
          <w:lang w:val="ru-RU"/>
        </w:rPr>
        <w:t xml:space="preserve">- за РС за града </w:t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  <w:t xml:space="preserve">– </w:t>
      </w:r>
      <w:r w:rsidR="00B768AA">
        <w:rPr>
          <w:rFonts w:ascii="Times New Roman" w:eastAsia="Times New Roman" w:hAnsi="Times New Roman" w:cs="Times New Roman"/>
          <w:b/>
          <w:lang w:val="ru-RU"/>
        </w:rPr>
        <w:t>2</w:t>
      </w:r>
      <w:r w:rsidRPr="003A3C85">
        <w:rPr>
          <w:rFonts w:ascii="Times New Roman" w:eastAsia="Times New Roman" w:hAnsi="Times New Roman" w:cs="Times New Roman"/>
          <w:b/>
          <w:lang w:val="ru-RU"/>
        </w:rPr>
        <w:t>0,00</w:t>
      </w:r>
      <w:r w:rsidRPr="003A3C85">
        <w:rPr>
          <w:rFonts w:ascii="Times New Roman" w:eastAsia="Times New Roman" w:hAnsi="Times New Roman" w:cs="Times New Roman"/>
          <w:lang w:val="ru-RU"/>
        </w:rPr>
        <w:t xml:space="preserve"> лв.</w:t>
      </w:r>
    </w:p>
    <w:p w:rsidR="005D69E3" w:rsidRPr="003A3C85" w:rsidRDefault="005D69E3" w:rsidP="005D69E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 xml:space="preserve">- за РС за селата </w:t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</w:r>
      <w:r w:rsidRPr="003A3C85">
        <w:rPr>
          <w:rFonts w:ascii="Times New Roman" w:eastAsia="Times New Roman" w:hAnsi="Times New Roman" w:cs="Times New Roman"/>
          <w:lang w:val="ru-RU"/>
        </w:rPr>
        <w:tab/>
        <w:t xml:space="preserve">– </w:t>
      </w:r>
      <w:r w:rsidR="00B768AA" w:rsidRPr="00B768AA">
        <w:rPr>
          <w:rFonts w:ascii="Times New Roman" w:eastAsia="Times New Roman" w:hAnsi="Times New Roman" w:cs="Times New Roman"/>
          <w:b/>
          <w:lang w:val="ru-RU"/>
        </w:rPr>
        <w:t>10</w:t>
      </w:r>
      <w:r w:rsidRPr="00B768AA">
        <w:rPr>
          <w:rFonts w:ascii="Times New Roman" w:eastAsia="Times New Roman" w:hAnsi="Times New Roman" w:cs="Times New Roman"/>
          <w:b/>
          <w:lang w:val="ru-RU"/>
        </w:rPr>
        <w:t xml:space="preserve">,00 </w:t>
      </w:r>
      <w:r w:rsidRPr="00B768AA">
        <w:rPr>
          <w:rFonts w:ascii="Times New Roman" w:eastAsia="Times New Roman" w:hAnsi="Times New Roman" w:cs="Times New Roman"/>
          <w:lang w:val="ru-RU"/>
        </w:rPr>
        <w:t>лв</w:t>
      </w:r>
      <w:r w:rsidR="00B768AA">
        <w:rPr>
          <w:rFonts w:ascii="Times New Roman" w:eastAsia="Times New Roman" w:hAnsi="Times New Roman" w:cs="Times New Roman"/>
          <w:lang w:val="ru-RU"/>
        </w:rPr>
        <w:t>.</w:t>
      </w:r>
    </w:p>
    <w:p w:rsidR="005D69E3" w:rsidRPr="003A3C85" w:rsidRDefault="005D69E3" w:rsidP="005D69E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>2. Такса по чл. 28, ал. 2 – 50 % от таксата по т. 1</w:t>
      </w:r>
    </w:p>
    <w:p w:rsidR="005D69E3" w:rsidRPr="003A3C85" w:rsidRDefault="005D69E3" w:rsidP="005D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5D69E3" w:rsidRPr="003A3C85" w:rsidRDefault="005D69E3" w:rsidP="005D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A3C85">
        <w:rPr>
          <w:rFonts w:ascii="Times New Roman" w:eastAsia="Times New Roman" w:hAnsi="Times New Roman" w:cs="Times New Roman"/>
          <w:b/>
        </w:rPr>
        <w:t>II</w:t>
      </w:r>
      <w:r w:rsidRPr="003A3C85">
        <w:rPr>
          <w:rFonts w:ascii="Times New Roman" w:eastAsia="Times New Roman" w:hAnsi="Times New Roman" w:cs="Times New Roman"/>
          <w:b/>
          <w:lang w:val="ru-RU"/>
        </w:rPr>
        <w:t>. Тарифа за заплащане за поставяне на рекламни съоръжения върху общинска собственост, диференцирана по видове и зони реклама:</w:t>
      </w:r>
    </w:p>
    <w:p w:rsidR="00971315" w:rsidRDefault="00971315" w:rsidP="00971315">
      <w:pPr>
        <w:ind w:firstLine="284"/>
        <w:jc w:val="both"/>
        <w:rPr>
          <w:sz w:val="24"/>
          <w:szCs w:val="24"/>
          <w:lang w:val="bg-BG"/>
        </w:rPr>
      </w:pPr>
    </w:p>
    <w:p w:rsidR="00971315" w:rsidRDefault="00971315" w:rsidP="0097131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b/>
          <w:sz w:val="28"/>
          <w:szCs w:val="20"/>
          <w:lang w:val="ru-RU"/>
        </w:rPr>
      </w:pPr>
      <w:r>
        <w:rPr>
          <w:b/>
          <w:lang w:val="ru-RU"/>
        </w:rPr>
        <w:t>ВЪНШНА РЕКЛАМА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759"/>
      </w:tblGrid>
      <w:tr w:rsidR="00971315" w:rsidTr="00971315">
        <w:trPr>
          <w:cantSplit/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 площ на РС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Дължима тарифа в лв./месец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кв.м. включително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1 кв.м.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лв./кв.м.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преплащане за цяла година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от т. 1 и т. 2</w:t>
            </w:r>
          </w:p>
        </w:tc>
      </w:tr>
    </w:tbl>
    <w:p w:rsidR="00971315" w:rsidRDefault="00971315" w:rsidP="00971315">
      <w:pPr>
        <w:ind w:firstLine="284"/>
        <w:jc w:val="both"/>
        <w:rPr>
          <w:b/>
          <w:sz w:val="28"/>
          <w:szCs w:val="20"/>
          <w:lang w:val="bg-BG"/>
        </w:rPr>
      </w:pPr>
    </w:p>
    <w:p w:rsidR="00971315" w:rsidRDefault="00971315" w:rsidP="0097131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b/>
          <w:lang w:val="ru-RU"/>
        </w:rPr>
      </w:pPr>
      <w:r>
        <w:rPr>
          <w:b/>
          <w:lang w:val="ru-RU"/>
        </w:rPr>
        <w:t>БИЛБОРДОВЕ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700"/>
      </w:tblGrid>
      <w:tr w:rsidR="00971315" w:rsidTr="00971315">
        <w:trPr>
          <w:cantSplit/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 площ на 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Дължима тарифа в лв./месец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 кв.м. включително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4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преплащане за цяла година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от т. 1 и т. 2</w:t>
            </w:r>
          </w:p>
        </w:tc>
      </w:tr>
    </w:tbl>
    <w:p w:rsidR="00971315" w:rsidRDefault="00971315" w:rsidP="00971315">
      <w:pPr>
        <w:ind w:firstLine="284"/>
        <w:jc w:val="both"/>
        <w:rPr>
          <w:b/>
          <w:sz w:val="28"/>
          <w:szCs w:val="20"/>
          <w:lang w:val="ru-RU"/>
        </w:rPr>
      </w:pPr>
    </w:p>
    <w:p w:rsidR="00971315" w:rsidRDefault="00971315" w:rsidP="00971315">
      <w:pPr>
        <w:ind w:firstLine="284"/>
        <w:jc w:val="both"/>
        <w:rPr>
          <w:b/>
          <w:lang w:val="ru-RU"/>
        </w:rPr>
      </w:pPr>
      <w:r>
        <w:rPr>
          <w:b/>
          <w:lang w:val="ru-RU"/>
        </w:rPr>
        <w:t xml:space="preserve">2а. </w:t>
      </w:r>
      <w:r>
        <w:rPr>
          <w:b/>
          <w:lang w:val="bg-BG"/>
        </w:rPr>
        <w:t xml:space="preserve">ЕЛЕКТРОНЕН БИЛБОРД </w:t>
      </w:r>
      <w:r>
        <w:rPr>
          <w:b/>
          <w:lang w:val="ru-RU"/>
        </w:rPr>
        <w:t xml:space="preserve">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700"/>
      </w:tblGrid>
      <w:tr w:rsidR="00971315" w:rsidTr="00971315">
        <w:trPr>
          <w:cantSplit/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 площ на 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Дължима тарифа в лв./месец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слайда включително/максимална  продължителност 15 секунди за един слайд/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3 слайда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лв./слайд</w:t>
            </w:r>
          </w:p>
        </w:tc>
      </w:tr>
    </w:tbl>
    <w:p w:rsidR="00971315" w:rsidRDefault="00971315" w:rsidP="00971315">
      <w:pPr>
        <w:ind w:firstLine="284"/>
        <w:jc w:val="both"/>
        <w:rPr>
          <w:b/>
          <w:sz w:val="28"/>
          <w:szCs w:val="20"/>
          <w:lang w:val="ru-RU"/>
        </w:rPr>
      </w:pPr>
    </w:p>
    <w:p w:rsidR="00971315" w:rsidRDefault="00971315" w:rsidP="0097131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b/>
          <w:lang w:val="bg-BG"/>
        </w:rPr>
      </w:pPr>
      <w:r>
        <w:rPr>
          <w:b/>
        </w:rPr>
        <w:t>ИНФОРМАЦИОННО - УКАЗАТЕЛНИ ТАБЕЛИ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700"/>
      </w:tblGrid>
      <w:tr w:rsidR="00971315" w:rsidTr="00971315">
        <w:trPr>
          <w:cantSplit/>
          <w:trHeight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 площ на 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Дължима тарифа в лв./месец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кв.м. включително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кв.м. включително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2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</w:tbl>
    <w:p w:rsidR="00971315" w:rsidRDefault="00971315" w:rsidP="00971315">
      <w:pPr>
        <w:ind w:firstLine="284"/>
        <w:jc w:val="both"/>
        <w:rPr>
          <w:sz w:val="28"/>
          <w:szCs w:val="20"/>
          <w:lang w:val="ru-RU"/>
        </w:rPr>
      </w:pPr>
    </w:p>
    <w:p w:rsidR="00971315" w:rsidRDefault="00971315" w:rsidP="0097131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b/>
          <w:lang w:val="bg-BG"/>
        </w:rPr>
      </w:pPr>
      <w:r>
        <w:rPr>
          <w:b/>
        </w:rPr>
        <w:t>ФЛАЖНИ РЕКЛАМНИ МАТЕРИАЛИ  – ТРАНСПАРАНТИ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691"/>
      </w:tblGrid>
      <w:tr w:rsidR="00971315" w:rsidTr="00971315">
        <w:trPr>
          <w:cantSplit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 площ на 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Дължима тарифа в лв./месец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кв.м. включително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 кв.м. включително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кв.м. включително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971315" w:rsidTr="009713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6 кв.м. включително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5" w:rsidRDefault="00971315">
            <w:pPr>
              <w:pStyle w:val="ac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</w:tbl>
    <w:p w:rsidR="00971315" w:rsidRDefault="00971315" w:rsidP="00971315">
      <w:pPr>
        <w:tabs>
          <w:tab w:val="num" w:pos="0"/>
        </w:tabs>
        <w:ind w:firstLine="284"/>
        <w:jc w:val="both"/>
        <w:rPr>
          <w:sz w:val="28"/>
          <w:szCs w:val="20"/>
          <w:lang w:val="ru-RU"/>
        </w:rPr>
      </w:pPr>
    </w:p>
    <w:p w:rsidR="00CF7CEB" w:rsidRPr="00B768AA" w:rsidRDefault="005D69E3" w:rsidP="00703FCF">
      <w:pPr>
        <w:pStyle w:val="a9"/>
        <w:numPr>
          <w:ilvl w:val="0"/>
          <w:numId w:val="5"/>
        </w:numPr>
        <w:tabs>
          <w:tab w:val="num" w:pos="0"/>
        </w:tabs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lang w:val="ru-RU"/>
        </w:rPr>
      </w:pPr>
      <w:r w:rsidRPr="00B768AA">
        <w:rPr>
          <w:rFonts w:ascii="Times New Roman" w:eastAsia="Times New Roman" w:hAnsi="Times New Roman" w:cs="Times New Roman"/>
          <w:lang w:val="ru-RU"/>
        </w:rPr>
        <w:t xml:space="preserve">За поставяне на знамена на самостоятелни стойки, фасади, стълбове и др. до два кв.м. месечно – по </w:t>
      </w:r>
      <w:r w:rsidRPr="00B768AA">
        <w:rPr>
          <w:rFonts w:ascii="Times New Roman" w:eastAsia="Times New Roman" w:hAnsi="Times New Roman" w:cs="Times New Roman"/>
          <w:b/>
          <w:lang w:val="ru-RU"/>
        </w:rPr>
        <w:t>3,00</w:t>
      </w:r>
      <w:r w:rsidRPr="00B768AA">
        <w:rPr>
          <w:rFonts w:ascii="Times New Roman" w:eastAsia="Times New Roman" w:hAnsi="Times New Roman" w:cs="Times New Roman"/>
          <w:lang w:val="ru-RU"/>
        </w:rPr>
        <w:t xml:space="preserve"> лв</w:t>
      </w:r>
      <w:proofErr w:type="gramStart"/>
      <w:r w:rsidRPr="00B768AA">
        <w:rPr>
          <w:rFonts w:ascii="Times New Roman" w:eastAsia="Times New Roman" w:hAnsi="Times New Roman" w:cs="Times New Roman"/>
          <w:lang w:val="ru-RU"/>
        </w:rPr>
        <w:t>. за</w:t>
      </w:r>
      <w:proofErr w:type="gramEnd"/>
      <w:r w:rsidRPr="00B768AA">
        <w:rPr>
          <w:rFonts w:ascii="Times New Roman" w:eastAsia="Times New Roman" w:hAnsi="Times New Roman" w:cs="Times New Roman"/>
          <w:lang w:val="ru-RU"/>
        </w:rPr>
        <w:t xml:space="preserve"> брой.</w:t>
      </w:r>
    </w:p>
    <w:p w:rsidR="00CF7CEB" w:rsidRPr="003A3C85" w:rsidRDefault="005D69E3" w:rsidP="00703FC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 xml:space="preserve">За използване на маси, от които се раздават рекламни материали на един кв.м. на ден – </w:t>
      </w:r>
      <w:r w:rsidRPr="003A3C85">
        <w:rPr>
          <w:rFonts w:ascii="Times New Roman" w:eastAsia="Times New Roman" w:hAnsi="Times New Roman" w:cs="Times New Roman"/>
          <w:b/>
          <w:lang w:val="ru-RU"/>
        </w:rPr>
        <w:t>4,00 лв.</w:t>
      </w:r>
    </w:p>
    <w:p w:rsidR="00CF7CEB" w:rsidRPr="003A3C85" w:rsidRDefault="005D69E3" w:rsidP="00B768AA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 xml:space="preserve">За използване на автомобил с високоговорител с рекламна цел – </w:t>
      </w:r>
      <w:r w:rsidRPr="003A3C85">
        <w:rPr>
          <w:rFonts w:ascii="Times New Roman" w:eastAsia="Times New Roman" w:hAnsi="Times New Roman" w:cs="Times New Roman"/>
          <w:b/>
          <w:lang w:val="ru-RU"/>
        </w:rPr>
        <w:t>20,00 лв.</w:t>
      </w:r>
      <w:r w:rsidRPr="003A3C85">
        <w:rPr>
          <w:rFonts w:ascii="Times New Roman" w:eastAsia="Times New Roman" w:hAnsi="Times New Roman" w:cs="Times New Roman"/>
          <w:lang w:val="ru-RU"/>
        </w:rPr>
        <w:t xml:space="preserve"> на денонощие.</w:t>
      </w:r>
    </w:p>
    <w:p w:rsidR="00CF7CEB" w:rsidRPr="003A3C85" w:rsidRDefault="005D69E3" w:rsidP="00B768AA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>Тарифните ставки за РС по Наредбата за рекламната дейност на територията на Община Момчилград се заплащат ежемесечно или годишно.</w:t>
      </w:r>
    </w:p>
    <w:p w:rsidR="00CF7CEB" w:rsidRPr="003A3C85" w:rsidRDefault="005D69E3" w:rsidP="00B768AA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color w:val="000000"/>
          <w:lang w:val="be-BY"/>
        </w:rPr>
        <w:t>На предплатилите в срок до 31 януари за цялата предстояща календарна година се прави отстъпка от</w:t>
      </w:r>
      <w:r w:rsidRPr="00B768AA">
        <w:rPr>
          <w:rFonts w:ascii="Times New Roman" w:eastAsia="Times New Roman" w:hAnsi="Times New Roman" w:cs="Times New Roman"/>
          <w:b/>
          <w:color w:val="000000"/>
          <w:lang w:val="be-BY"/>
        </w:rPr>
        <w:t xml:space="preserve"> 10 на сто.</w:t>
      </w:r>
    </w:p>
    <w:p w:rsidR="005D69E3" w:rsidRPr="003A3C85" w:rsidRDefault="005D69E3" w:rsidP="00B768AA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A3C85">
        <w:rPr>
          <w:rFonts w:ascii="Times New Roman" w:eastAsia="Times New Roman" w:hAnsi="Times New Roman" w:cs="Times New Roman"/>
          <w:lang w:val="ru-RU"/>
        </w:rPr>
        <w:t>За РС, при които таксата не е фиксирана, а се изчислява като лв/кв.м. – площта на РС се закръгля към по-голямото цяло число.</w:t>
      </w:r>
    </w:p>
    <w:p w:rsidR="003900B3" w:rsidRDefault="003900B3">
      <w:pPr>
        <w:rPr>
          <w:rFonts w:ascii="Times New Roman" w:hAnsi="Times New Roman" w:cs="Times New Roman"/>
        </w:rPr>
      </w:pPr>
    </w:p>
    <w:p w:rsidR="00917CE1" w:rsidRPr="00DF0D6C" w:rsidRDefault="00917CE1" w:rsidP="00917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МОТИВИ</w:t>
      </w:r>
    </w:p>
    <w:p w:rsidR="00917CE1" w:rsidRPr="00806A91" w:rsidRDefault="00917CE1" w:rsidP="00917CE1">
      <w:pPr>
        <w:tabs>
          <w:tab w:val="left" w:pos="162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проект за </w:t>
      </w:r>
      <w:r w:rsidRPr="00806A91">
        <w:rPr>
          <w:rFonts w:ascii="Times New Roman" w:hAnsi="Times New Roman"/>
          <w:b/>
          <w:sz w:val="24"/>
          <w:szCs w:val="24"/>
        </w:rPr>
        <w:t xml:space="preserve">изменение на </w:t>
      </w:r>
      <w:r>
        <w:rPr>
          <w:rFonts w:ascii="Times New Roman" w:hAnsi="Times New Roman"/>
          <w:b/>
          <w:sz w:val="24"/>
          <w:szCs w:val="24"/>
        </w:rPr>
        <w:t xml:space="preserve">Наредбата </w:t>
      </w:r>
      <w:r w:rsidRPr="00917CE1">
        <w:rPr>
          <w:rFonts w:ascii="Times New Roman" w:hAnsi="Times New Roman"/>
          <w:b/>
          <w:color w:val="000000"/>
          <w:sz w:val="24"/>
          <w:szCs w:val="24"/>
        </w:rPr>
        <w:t>за определянето и администрирането на местните такси и цени на услуги на територията 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Pr="00D7063B">
        <w:rPr>
          <w:rFonts w:ascii="Times New Roman" w:hAnsi="Times New Roman"/>
          <w:b/>
          <w:color w:val="000000"/>
          <w:sz w:val="24"/>
          <w:szCs w:val="24"/>
        </w:rPr>
        <w:t xml:space="preserve">бщина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D7063B">
        <w:rPr>
          <w:rFonts w:ascii="Times New Roman" w:hAnsi="Times New Roman"/>
          <w:b/>
          <w:color w:val="000000"/>
          <w:sz w:val="24"/>
          <w:szCs w:val="24"/>
        </w:rPr>
        <w:t>омчилград</w:t>
      </w:r>
      <w:r w:rsidRPr="00806A91">
        <w:rPr>
          <w:rFonts w:ascii="Times New Roman" w:hAnsi="Times New Roman"/>
          <w:b/>
          <w:sz w:val="24"/>
          <w:szCs w:val="24"/>
        </w:rPr>
        <w:t>,</w:t>
      </w:r>
      <w:r w:rsidRPr="00806A91">
        <w:rPr>
          <w:rFonts w:ascii="Times New Roman" w:hAnsi="Times New Roman"/>
          <w:sz w:val="24"/>
          <w:szCs w:val="24"/>
        </w:rPr>
        <w:t xml:space="preserve"> </w:t>
      </w:r>
      <w:r w:rsidRPr="00806A91">
        <w:rPr>
          <w:rFonts w:ascii="Times New Roman" w:hAnsi="Times New Roman"/>
          <w:b/>
          <w:sz w:val="24"/>
          <w:szCs w:val="24"/>
        </w:rPr>
        <w:t>приета с</w:t>
      </w:r>
      <w:r w:rsidRPr="00D7063B">
        <w:t xml:space="preserve"> </w:t>
      </w:r>
      <w:r w:rsidRPr="00D7063B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 xml:space="preserve"> 23 от 17.12.</w:t>
      </w:r>
      <w:r w:rsidRPr="00917CE1">
        <w:rPr>
          <w:rFonts w:ascii="Times New Roman" w:hAnsi="Times New Roman"/>
          <w:b/>
          <w:sz w:val="24"/>
          <w:szCs w:val="24"/>
        </w:rPr>
        <w:t>2003</w:t>
      </w:r>
      <w:r w:rsidRPr="00D7063B">
        <w:rPr>
          <w:rFonts w:ascii="Times New Roman" w:hAnsi="Times New Roman"/>
          <w:b/>
          <w:sz w:val="24"/>
          <w:szCs w:val="24"/>
        </w:rPr>
        <w:t xml:space="preserve"> г.</w:t>
      </w:r>
    </w:p>
    <w:p w:rsidR="00917CE1" w:rsidRPr="00116E0D" w:rsidRDefault="00917CE1" w:rsidP="00917CE1">
      <w:pPr>
        <w:pStyle w:val="af7"/>
        <w:tabs>
          <w:tab w:val="left" w:pos="9498"/>
        </w:tabs>
        <w:ind w:right="371" w:firstLine="424"/>
        <w:jc w:val="both"/>
        <w:rPr>
          <w:rFonts w:ascii="Times New Roman" w:hAnsi="Times New Roman"/>
          <w:sz w:val="24"/>
          <w:szCs w:val="24"/>
        </w:rPr>
      </w:pPr>
      <w:r w:rsidRPr="00116E0D">
        <w:rPr>
          <w:rFonts w:ascii="Times New Roman" w:hAnsi="Times New Roman"/>
          <w:sz w:val="24"/>
          <w:szCs w:val="24"/>
        </w:rPr>
        <w:t xml:space="preserve">Съгласно изискванията на чл. 28, ал. 1 от ЗНА, към предложения проект на </w:t>
      </w:r>
      <w:r w:rsidRPr="00917CE1">
        <w:rPr>
          <w:rFonts w:ascii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Момчилград</w:t>
      </w:r>
      <w:r w:rsidRPr="00116E0D">
        <w:rPr>
          <w:rFonts w:ascii="Times New Roman" w:hAnsi="Times New Roman"/>
          <w:sz w:val="24"/>
          <w:szCs w:val="24"/>
        </w:rPr>
        <w:t>, прилагам мотивите си – отговарящи на изискванията на чл. 28, ал. 2 от ЗНА.</w:t>
      </w:r>
    </w:p>
    <w:p w:rsidR="00917CE1" w:rsidRPr="00116E0D" w:rsidRDefault="00917CE1" w:rsidP="00917CE1">
      <w:pPr>
        <w:ind w:firstLine="424"/>
        <w:jc w:val="both"/>
        <w:rPr>
          <w:rFonts w:ascii="Times New Roman" w:hAnsi="Times New Roman"/>
          <w:sz w:val="24"/>
          <w:szCs w:val="24"/>
        </w:rPr>
      </w:pPr>
      <w:r w:rsidRPr="00116E0D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Съгласно чл. </w:t>
      </w:r>
      <w:proofErr w:type="gramStart"/>
      <w:r w:rsidRPr="00116E0D">
        <w:rPr>
          <w:rFonts w:ascii="Times New Roman" w:hAnsi="Times New Roman"/>
          <w:iCs/>
          <w:color w:val="000000"/>
          <w:sz w:val="24"/>
          <w:szCs w:val="24"/>
        </w:rPr>
        <w:t>26</w:t>
      </w:r>
      <w:proofErr w:type="gramEnd"/>
      <w:r w:rsidRPr="00116E0D">
        <w:rPr>
          <w:rFonts w:ascii="Times New Roman" w:hAnsi="Times New Roman"/>
          <w:iCs/>
          <w:color w:val="000000"/>
          <w:sz w:val="24"/>
          <w:szCs w:val="24"/>
        </w:rPr>
        <w:t xml:space="preserve">, ал. 4 от Закона за нормативните актове, в законоустановения срок от 30 дни, Община Момчилград чрез настоящото публикуване, предоставя възможност на заинтересованите лица да направят своите предложения и становища по проекта на Наредбата на е-mаil адрес: </w:t>
      </w:r>
      <w:hyperlink r:id="rId5" w:history="1">
        <w:r w:rsidRPr="00116E0D">
          <w:rPr>
            <w:rStyle w:val="af4"/>
            <w:rFonts w:ascii="Times New Roman" w:hAnsi="Times New Roman"/>
            <w:bCs/>
            <w:sz w:val="24"/>
            <w:szCs w:val="24"/>
          </w:rPr>
          <w:t>obshtina@momchilgrad.bg</w:t>
        </w:r>
      </w:hyperlink>
      <w:r w:rsidRPr="00116E0D">
        <w:rPr>
          <w:rStyle w:val="af5"/>
          <w:rFonts w:ascii="Times New Roman" w:hAnsi="Times New Roman"/>
          <w:sz w:val="24"/>
          <w:szCs w:val="24"/>
        </w:rPr>
        <w:t> </w:t>
      </w:r>
      <w:r w:rsidRPr="00116E0D">
        <w:rPr>
          <w:rFonts w:ascii="Times New Roman" w:hAnsi="Times New Roman"/>
          <w:sz w:val="24"/>
          <w:szCs w:val="24"/>
        </w:rPr>
        <w:t xml:space="preserve"> или в деловодството на Община Момчилград, гр. Момчилград, ул. "26-ти декември" № 12.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Основният мотив за изменение на Наредбата за определянето и администрирането на местните такси и цени на услуги на територията на община Момчилград, №23/17.12.2003 г., последно изменена и допълнена с Решение №57/16.04.2020 г. на ОбС – Момчилград е необходимостта от актуализиране на услугите, които се предлагам от общинска администрация - Момчилград.  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 на проекта</w:t>
      </w:r>
      <w:r w:rsidRPr="00917CE1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</w:t>
      </w: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изменение на Наредбата за определянето и администрирането на местните такси и цени на услуги на територията на община Момчилград са предлагане на допълнителна услуга на жителите и гостите на община Момчилград; осъвременяване на списъка с носители, на които Община Момчилград има възможност и готовност да предоставя информация при постъпили заявление, съгласно Закона за достъп до обществената информация.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отношение на предложените изменение в Раздел V „Такси за технически услуги“ от Глава втора „Местни такси“ от Наредба за определянето и администрирането на местните такси и цени на услуги на територията на община Момчилград (Приета с Решение №23 от 17. 12. 2003 г. на Общински съвет – Момчилград), същите са продиктувани от неприложимостта му по отношение на реда на определянето на някои точки съгласно действащите разпоредби на ЗУТ, ЗКИР и Наредба № 4 от 21 май 2001 г. за обхвата и съдържанието на инвестиционните проекти. Примери от предвидените мерки за подобряване на ефективността за определяне на такси и цени за технически услуги: 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определяне на такси за одобряване и съгласуване на инвестиционни проекти, както и за издаване на разрешение за строеж таксата се определя на база строителната стойност на обектите. За определяне на строителната стойност на обект е необходимо изработването на количествено-стойностна сметка (КСС). Подобно КСС не се изискват, съответно и не се изработват от проектантите и възложителите, а само КС. Съответното определянето на съответните такси е невъзможно.;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Проектът предвижда таксите да се изчисляват на база РЗП (с включена площ на подземните нива) и на линеен метър, като се определят и 3 типа градски зони и 3 типа функционални зони на селата, определени по отдалечеността им от града.;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Липсват редица технически услуги, предвидени в ЗУТ и ЗКИР, както и в техните поднормативни уредби.;</w:t>
      </w:r>
    </w:p>
    <w:p w:rsidR="00917CE1" w:rsidRPr="00917CE1" w:rsidRDefault="00917CE1" w:rsidP="0091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917C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Изчисляването на техническите услуги да се определя от таблици в Приложения № 1 и Приложение № 2.</w:t>
      </w:r>
    </w:p>
    <w:p w:rsidR="00917CE1" w:rsidRDefault="00917CE1" w:rsidP="00917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>О</w:t>
      </w:r>
      <w:r w:rsidRPr="00917C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 xml:space="preserve">сновните цели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 xml:space="preserve">в него </w:t>
      </w:r>
      <w:r w:rsidRPr="00917C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>са: прилагането на таблична схема при определянето на таксите; унифицирането на предоставяните услуги с Интегрираната информационна система на държавната администрация/административен регистър; актуализирането на предоставяните услуги от общинската администрация съгласно действащи към 17.08.2020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917C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t xml:space="preserve">г. ЗУТ, ЗКИР, ЗВ, ЗОЗЗ, ЗУЕС, ЗМДТ, както и цялата действаща нормативна уредба на територията на Република България и поднормативна уредба действаща на територията на община Момчилград и приемането на последваща заповед на Кмета на община </w:t>
      </w:r>
      <w:r w:rsidRPr="00917C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 w:eastAsia="bg-BG"/>
        </w:rPr>
        <w:lastRenderedPageBreak/>
        <w:t xml:space="preserve">Момчилград по реда на Приложение № 1 за публикуване и предоставяне за ползване на гражданите на образци-заявление на хартиен и електронен носител, публикувани на сайта на общината. Прилага се и Приложение № 2 към чл. 49 за </w:t>
      </w:r>
      <w:r w:rsidRPr="00917CE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размерът на таксите и тарифите за рекламните елементи във връзка с рекламната дейност на територията на общината.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CE1" w:rsidRPr="003D4225" w:rsidRDefault="00917CE1" w:rsidP="00917C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Целите на проекта за изменение на </w:t>
      </w:r>
      <w:r w:rsidRPr="00917CE1">
        <w:rPr>
          <w:rFonts w:ascii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Момчилград</w:t>
      </w:r>
      <w:r w:rsidRPr="003D4225">
        <w:rPr>
          <w:rFonts w:ascii="Times New Roman" w:hAnsi="Times New Roman"/>
          <w:sz w:val="24"/>
          <w:szCs w:val="24"/>
        </w:rPr>
        <w:t xml:space="preserve"> са свързани с подобряване на действащата нормативна уредба, чрез привеждането и в съответствие с настъпили промени в законодателството на страната;</w:t>
      </w:r>
    </w:p>
    <w:p w:rsidR="00917CE1" w:rsidRPr="003D4225" w:rsidRDefault="00917CE1" w:rsidP="00917C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За предлаганите промени в </w:t>
      </w:r>
      <w:r w:rsidRPr="00917CE1">
        <w:rPr>
          <w:rFonts w:ascii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Момчилград</w:t>
      </w:r>
      <w:r w:rsidRPr="003D4225">
        <w:rPr>
          <w:rFonts w:ascii="Times New Roman" w:hAnsi="Times New Roman"/>
          <w:sz w:val="24"/>
          <w:szCs w:val="24"/>
        </w:rPr>
        <w:t xml:space="preserve"> не са необходими финансови или други средства.</w:t>
      </w:r>
    </w:p>
    <w:p w:rsidR="00917CE1" w:rsidRDefault="00917CE1" w:rsidP="00917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Предложеният проект на </w:t>
      </w:r>
      <w:r w:rsidRPr="00917CE1">
        <w:rPr>
          <w:rFonts w:ascii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Момчилград</w:t>
      </w:r>
      <w:r>
        <w:rPr>
          <w:rFonts w:ascii="Times New Roman" w:hAnsi="Times New Roman"/>
          <w:sz w:val="24"/>
          <w:szCs w:val="24"/>
        </w:rPr>
        <w:t xml:space="preserve"> е в съответствие с действащото българско и европейско законодателство.</w:t>
      </w:r>
    </w:p>
    <w:p w:rsidR="00917CE1" w:rsidRDefault="00917CE1" w:rsidP="00917C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7CE1" w:rsidRPr="00397A9E" w:rsidRDefault="00397A9E" w:rsidP="00917C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A9E">
        <w:rPr>
          <w:rFonts w:ascii="Times New Roman" w:hAnsi="Times New Roman"/>
          <w:sz w:val="24"/>
          <w:szCs w:val="24"/>
          <w:lang w:val="bg-BG"/>
        </w:rPr>
        <w:t>/</w:t>
      </w:r>
      <w:r w:rsidR="00917CE1" w:rsidRPr="00397A9E">
        <w:rPr>
          <w:rFonts w:ascii="Times New Roman" w:hAnsi="Times New Roman"/>
          <w:b/>
          <w:sz w:val="24"/>
          <w:szCs w:val="24"/>
          <w:lang w:val="bg-BG"/>
        </w:rPr>
        <w:t>Илкнур Кязим</w:t>
      </w:r>
      <w:r w:rsidR="00917CE1" w:rsidRPr="00397A9E">
        <w:rPr>
          <w:rFonts w:ascii="Times New Roman" w:hAnsi="Times New Roman"/>
          <w:sz w:val="24"/>
          <w:szCs w:val="24"/>
        </w:rPr>
        <w:t xml:space="preserve"> -</w:t>
      </w:r>
    </w:p>
    <w:p w:rsidR="00917CE1" w:rsidRPr="00397A9E" w:rsidRDefault="00917CE1" w:rsidP="00917CE1">
      <w:pPr>
        <w:rPr>
          <w:rFonts w:ascii="Times New Roman" w:hAnsi="Times New Roman" w:cs="Times New Roman"/>
          <w:sz w:val="24"/>
          <w:szCs w:val="24"/>
        </w:rPr>
      </w:pPr>
      <w:r w:rsidRPr="00397A9E">
        <w:rPr>
          <w:rFonts w:ascii="Times New Roman" w:hAnsi="Times New Roman"/>
          <w:sz w:val="24"/>
          <w:szCs w:val="24"/>
          <w:lang w:val="bg-BG"/>
        </w:rPr>
        <w:t>Кмет на О</w:t>
      </w:r>
      <w:r w:rsidRPr="00397A9E">
        <w:rPr>
          <w:rFonts w:ascii="Times New Roman" w:hAnsi="Times New Roman"/>
          <w:sz w:val="24"/>
          <w:szCs w:val="24"/>
        </w:rPr>
        <w:t>бщина Момчилград/</w:t>
      </w:r>
    </w:p>
    <w:sectPr w:rsidR="00917CE1" w:rsidRPr="00397A9E" w:rsidSect="00DD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E9A"/>
    <w:multiLevelType w:val="hybridMultilevel"/>
    <w:tmpl w:val="B6BCC19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1B2E39"/>
    <w:multiLevelType w:val="hybridMultilevel"/>
    <w:tmpl w:val="13565286"/>
    <w:lvl w:ilvl="0" w:tplc="E4E008D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8311A"/>
    <w:multiLevelType w:val="hybridMultilevel"/>
    <w:tmpl w:val="6DF61516"/>
    <w:lvl w:ilvl="0" w:tplc="3D32F7E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0B543A"/>
    <w:multiLevelType w:val="hybridMultilevel"/>
    <w:tmpl w:val="82021FB2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D8523908">
      <w:start w:val="1"/>
      <w:numFmt w:val="decimal"/>
      <w:lvlText w:val="%2."/>
      <w:lvlJc w:val="left"/>
      <w:pPr>
        <w:tabs>
          <w:tab w:val="num" w:pos="2763"/>
        </w:tabs>
        <w:ind w:left="2763" w:hanging="975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1777F9"/>
    <w:multiLevelType w:val="hybridMultilevel"/>
    <w:tmpl w:val="30D6067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C26345"/>
    <w:multiLevelType w:val="hybridMultilevel"/>
    <w:tmpl w:val="92DA4D92"/>
    <w:lvl w:ilvl="0" w:tplc="36B669F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3413C6"/>
    <w:multiLevelType w:val="hybridMultilevel"/>
    <w:tmpl w:val="C026E316"/>
    <w:lvl w:ilvl="0" w:tplc="13CA91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161D66"/>
    <w:multiLevelType w:val="hybridMultilevel"/>
    <w:tmpl w:val="7B0AC442"/>
    <w:lvl w:ilvl="0" w:tplc="3ABEE5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8C2BA2"/>
    <w:multiLevelType w:val="hybridMultilevel"/>
    <w:tmpl w:val="49909570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29050E"/>
    <w:multiLevelType w:val="hybridMultilevel"/>
    <w:tmpl w:val="21E26624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ACC7217"/>
    <w:multiLevelType w:val="hybridMultilevel"/>
    <w:tmpl w:val="4AC03190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2903DA8"/>
    <w:multiLevelType w:val="hybridMultilevel"/>
    <w:tmpl w:val="2918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4EE5"/>
    <w:multiLevelType w:val="hybridMultilevel"/>
    <w:tmpl w:val="AE3CC5DE"/>
    <w:lvl w:ilvl="0" w:tplc="168EA2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1F19"/>
    <w:rsid w:val="00006451"/>
    <w:rsid w:val="00086532"/>
    <w:rsid w:val="00090726"/>
    <w:rsid w:val="000926CC"/>
    <w:rsid w:val="000B15C5"/>
    <w:rsid w:val="000B19FD"/>
    <w:rsid w:val="000F4AA8"/>
    <w:rsid w:val="00114251"/>
    <w:rsid w:val="00175E96"/>
    <w:rsid w:val="001818A8"/>
    <w:rsid w:val="001A7D60"/>
    <w:rsid w:val="001E55B5"/>
    <w:rsid w:val="001E686A"/>
    <w:rsid w:val="00204CA5"/>
    <w:rsid w:val="00255392"/>
    <w:rsid w:val="00267DCE"/>
    <w:rsid w:val="002B4B8E"/>
    <w:rsid w:val="002E69BC"/>
    <w:rsid w:val="002E6DE7"/>
    <w:rsid w:val="00314CE2"/>
    <w:rsid w:val="0033073F"/>
    <w:rsid w:val="00345D49"/>
    <w:rsid w:val="003900B3"/>
    <w:rsid w:val="00397A9E"/>
    <w:rsid w:val="003A3C85"/>
    <w:rsid w:val="003C063A"/>
    <w:rsid w:val="00407AC1"/>
    <w:rsid w:val="00451345"/>
    <w:rsid w:val="004864C0"/>
    <w:rsid w:val="004A5D19"/>
    <w:rsid w:val="004D480C"/>
    <w:rsid w:val="004D5DE3"/>
    <w:rsid w:val="004D79CA"/>
    <w:rsid w:val="00516636"/>
    <w:rsid w:val="005D49A9"/>
    <w:rsid w:val="005D69E3"/>
    <w:rsid w:val="006471E7"/>
    <w:rsid w:val="006A62F3"/>
    <w:rsid w:val="007026B3"/>
    <w:rsid w:val="00703FCF"/>
    <w:rsid w:val="00704906"/>
    <w:rsid w:val="00723277"/>
    <w:rsid w:val="0077002F"/>
    <w:rsid w:val="007E23FB"/>
    <w:rsid w:val="0087332D"/>
    <w:rsid w:val="008A6DFF"/>
    <w:rsid w:val="008E1F19"/>
    <w:rsid w:val="008F294C"/>
    <w:rsid w:val="00917CE1"/>
    <w:rsid w:val="00971315"/>
    <w:rsid w:val="009A3AB5"/>
    <w:rsid w:val="009C7224"/>
    <w:rsid w:val="009D41F4"/>
    <w:rsid w:val="00A2753B"/>
    <w:rsid w:val="00A80B6E"/>
    <w:rsid w:val="00AA0817"/>
    <w:rsid w:val="00AB4562"/>
    <w:rsid w:val="00AB5C21"/>
    <w:rsid w:val="00AE16EF"/>
    <w:rsid w:val="00B362E5"/>
    <w:rsid w:val="00B67867"/>
    <w:rsid w:val="00B768AA"/>
    <w:rsid w:val="00C623D9"/>
    <w:rsid w:val="00C8023A"/>
    <w:rsid w:val="00CA4538"/>
    <w:rsid w:val="00CA76D8"/>
    <w:rsid w:val="00CC027F"/>
    <w:rsid w:val="00CD730F"/>
    <w:rsid w:val="00CF7CEB"/>
    <w:rsid w:val="00D12101"/>
    <w:rsid w:val="00D35C42"/>
    <w:rsid w:val="00D62CB8"/>
    <w:rsid w:val="00D63D85"/>
    <w:rsid w:val="00D85BDD"/>
    <w:rsid w:val="00DD3DE2"/>
    <w:rsid w:val="00DD7A33"/>
    <w:rsid w:val="00E44D5A"/>
    <w:rsid w:val="00ED0D6F"/>
    <w:rsid w:val="00F35A7B"/>
    <w:rsid w:val="00FD3FE6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CC5D5-2231-43AE-AFF2-F70E6E2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69E3"/>
  </w:style>
  <w:style w:type="paragraph" w:styleId="a5">
    <w:name w:val="footer"/>
    <w:basedOn w:val="a"/>
    <w:link w:val="a6"/>
    <w:uiPriority w:val="99"/>
    <w:unhideWhenUsed/>
    <w:rsid w:val="005D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69E3"/>
  </w:style>
  <w:style w:type="paragraph" w:styleId="a7">
    <w:name w:val="Balloon Text"/>
    <w:basedOn w:val="a"/>
    <w:link w:val="a8"/>
    <w:uiPriority w:val="99"/>
    <w:unhideWhenUsed/>
    <w:rsid w:val="005D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5D69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69E3"/>
    <w:pPr>
      <w:ind w:left="720"/>
      <w:contextualSpacing/>
    </w:pPr>
  </w:style>
  <w:style w:type="paragraph" w:customStyle="1" w:styleId="Title1">
    <w:name w:val="Title1"/>
    <w:basedOn w:val="a"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a"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5D69E3"/>
    <w:rPr>
      <w:color w:val="808080"/>
    </w:rPr>
  </w:style>
  <w:style w:type="character" w:customStyle="1" w:styleId="samedocreference">
    <w:name w:val="samedocreference"/>
    <w:basedOn w:val="a0"/>
    <w:rsid w:val="005D69E3"/>
  </w:style>
  <w:style w:type="table" w:styleId="ab">
    <w:name w:val="Table Grid"/>
    <w:basedOn w:val="a1"/>
    <w:uiPriority w:val="59"/>
    <w:rsid w:val="005D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Body Text 2"/>
    <w:basedOn w:val="a"/>
    <w:link w:val="20"/>
    <w:rsid w:val="00AA0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AA0817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1">
    <w:name w:val="Горен колонтитул Знак1"/>
    <w:basedOn w:val="a0"/>
    <w:uiPriority w:val="99"/>
    <w:semiHidden/>
    <w:rsid w:val="000B15C5"/>
    <w:rPr>
      <w:sz w:val="28"/>
      <w:lang w:val="en-AU"/>
    </w:rPr>
  </w:style>
  <w:style w:type="character" w:styleId="ad">
    <w:name w:val="page number"/>
    <w:basedOn w:val="a0"/>
    <w:rsid w:val="000B15C5"/>
  </w:style>
  <w:style w:type="paragraph" w:styleId="ae">
    <w:name w:val="Document Map"/>
    <w:basedOn w:val="a"/>
    <w:link w:val="af"/>
    <w:semiHidden/>
    <w:rsid w:val="000B15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f">
    <w:name w:val="План на документа Знак"/>
    <w:basedOn w:val="a0"/>
    <w:link w:val="ae"/>
    <w:semiHidden/>
    <w:rsid w:val="000B15C5"/>
    <w:rPr>
      <w:rFonts w:ascii="Tahoma" w:eastAsia="Times New Roman" w:hAnsi="Tahoma" w:cs="Tahoma"/>
      <w:sz w:val="20"/>
      <w:szCs w:val="20"/>
      <w:shd w:val="clear" w:color="auto" w:fill="000080"/>
      <w:lang w:val="en-AU" w:eastAsia="bg-BG"/>
    </w:rPr>
  </w:style>
  <w:style w:type="paragraph" w:styleId="af0">
    <w:name w:val="Body Text Indent"/>
    <w:basedOn w:val="a"/>
    <w:link w:val="af1"/>
    <w:rsid w:val="000B15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ен текст с отстъп Знак"/>
    <w:basedOn w:val="a0"/>
    <w:link w:val="af0"/>
    <w:rsid w:val="000B15C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5C5"/>
  </w:style>
  <w:style w:type="character" w:customStyle="1" w:styleId="af2">
    <w:name w:val="Подзаглавие Знак"/>
    <w:link w:val="af3"/>
    <w:locked/>
    <w:rsid w:val="000B15C5"/>
    <w:rPr>
      <w:rFonts w:ascii="Cambria" w:eastAsia="Calibri" w:hAnsi="Cambria"/>
      <w:i/>
      <w:iCs/>
      <w:color w:val="4F81BD"/>
      <w:spacing w:val="15"/>
      <w:sz w:val="24"/>
      <w:szCs w:val="24"/>
      <w:lang w:val="en-AU"/>
    </w:rPr>
  </w:style>
  <w:style w:type="paragraph" w:styleId="af3">
    <w:name w:val="Subtitle"/>
    <w:basedOn w:val="a"/>
    <w:next w:val="a"/>
    <w:link w:val="af2"/>
    <w:qFormat/>
    <w:rsid w:val="000B15C5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val="en-AU"/>
    </w:rPr>
  </w:style>
  <w:style w:type="character" w:customStyle="1" w:styleId="10">
    <w:name w:val="Подзаглавие Знак1"/>
    <w:basedOn w:val="a0"/>
    <w:uiPriority w:val="11"/>
    <w:rsid w:val="000B15C5"/>
    <w:rPr>
      <w:rFonts w:eastAsiaTheme="minorEastAsia"/>
      <w:color w:val="5A5A5A" w:themeColor="text1" w:themeTint="A5"/>
      <w:spacing w:val="15"/>
    </w:rPr>
  </w:style>
  <w:style w:type="character" w:styleId="af4">
    <w:name w:val="Hyperlink"/>
    <w:rsid w:val="000B15C5"/>
    <w:rPr>
      <w:color w:val="0000FF"/>
      <w:u w:val="single"/>
    </w:rPr>
  </w:style>
  <w:style w:type="paragraph" w:customStyle="1" w:styleId="modifydate">
    <w:name w:val="modifydate"/>
    <w:basedOn w:val="a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f5">
    <w:name w:val="Strong"/>
    <w:qFormat/>
    <w:rsid w:val="000B15C5"/>
    <w:rPr>
      <w:b/>
      <w:bCs/>
    </w:rPr>
  </w:style>
  <w:style w:type="paragraph" w:customStyle="1" w:styleId="af6">
    <w:name w:val="Знак Знак"/>
    <w:basedOn w:val="a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dummywhiteunder">
    <w:name w:val="dummywhiteunder"/>
    <w:basedOn w:val="a0"/>
    <w:rsid w:val="000B15C5"/>
  </w:style>
  <w:style w:type="character" w:customStyle="1" w:styleId="spelle">
    <w:name w:val="spelle"/>
    <w:basedOn w:val="a0"/>
    <w:rsid w:val="000B15C5"/>
  </w:style>
  <w:style w:type="paragraph" w:customStyle="1" w:styleId="m">
    <w:name w:val="m"/>
    <w:basedOn w:val="a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">
    <w:name w:val="blue"/>
    <w:basedOn w:val="a0"/>
    <w:rsid w:val="000B15C5"/>
  </w:style>
  <w:style w:type="character" w:customStyle="1" w:styleId="newdocreference">
    <w:name w:val="newdocreference"/>
    <w:basedOn w:val="a0"/>
    <w:rsid w:val="000B15C5"/>
  </w:style>
  <w:style w:type="paragraph" w:customStyle="1" w:styleId="11">
    <w:name w:val="Заглавие1"/>
    <w:basedOn w:val="a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">
    <w:name w:val="Char1 Знак Знак Char Знак Знак"/>
    <w:basedOn w:val="a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7">
    <w:name w:val="Body Text"/>
    <w:basedOn w:val="a"/>
    <w:link w:val="af8"/>
    <w:rsid w:val="000B15C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f8">
    <w:name w:val="Основен текст Знак"/>
    <w:basedOn w:val="a0"/>
    <w:link w:val="af7"/>
    <w:rsid w:val="000B15C5"/>
    <w:rPr>
      <w:rFonts w:ascii="Calibri" w:eastAsia="Calibri" w:hAnsi="Calibri" w:cs="Times New Roman"/>
      <w:lang w:val="x-none"/>
    </w:rPr>
  </w:style>
  <w:style w:type="paragraph" w:customStyle="1" w:styleId="Char1Char0">
    <w:name w:val="Char1 Знак Знак Char"/>
    <w:basedOn w:val="a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1">
    <w:name w:val="Body Text Indent 2"/>
    <w:basedOn w:val="a"/>
    <w:link w:val="22"/>
    <w:rsid w:val="000B15C5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ен текст с отстъп 2 Знак"/>
    <w:basedOn w:val="a0"/>
    <w:link w:val="21"/>
    <w:rsid w:val="000B15C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htina@momchilgrad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4863</Words>
  <Characters>27724</Characters>
  <Application>Microsoft Office Word</Application>
  <DocSecurity>0</DocSecurity>
  <Lines>231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NALBANT</dc:creator>
  <cp:keywords/>
  <dc:description/>
  <cp:lastModifiedBy>Dincher</cp:lastModifiedBy>
  <cp:revision>71</cp:revision>
  <dcterms:created xsi:type="dcterms:W3CDTF">2020-08-20T22:01:00Z</dcterms:created>
  <dcterms:modified xsi:type="dcterms:W3CDTF">2021-02-01T14:10:00Z</dcterms:modified>
</cp:coreProperties>
</file>